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77777777" w:rsidR="007A17CF" w:rsidRDefault="007B6D44" w:rsidP="007A17CF">
      <w:bookmarkStart w:id="0" w:name="startdocument"/>
      <w:bookmarkStart w:id="1" w:name="documentstart"/>
      <w:bookmarkEnd w:id="0"/>
      <w:bookmarkEnd w:id="1"/>
      <w:r>
        <w:rPr>
          <w:noProof/>
        </w:rPr>
        <w:drawing>
          <wp:inline distT="0" distB="0" distL="0" distR="0" wp14:anchorId="70205B6C" wp14:editId="48BFCD3D">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1600" cy="371475"/>
                    </a:xfrm>
                    <a:prstGeom prst="rect">
                      <a:avLst/>
                    </a:prstGeom>
                  </pic:spPr>
                </pic:pic>
              </a:graphicData>
            </a:graphic>
          </wp:inline>
        </w:drawing>
      </w:r>
      <w:r w:rsidR="007A17CF">
        <w:t xml:space="preserve"> </w:t>
      </w:r>
    </w:p>
    <w:p w14:paraId="449D42B6" w14:textId="5CA8CF83" w:rsidR="007A17CF" w:rsidRPr="00176253" w:rsidRDefault="4414A472" w:rsidP="00052101">
      <w:pPr>
        <w:rPr>
          <w:rFonts w:cs="Arial"/>
          <w:b/>
          <w:szCs w:val="22"/>
        </w:rPr>
      </w:pPr>
      <w:r w:rsidRPr="42BA99F0">
        <w:rPr>
          <w:rFonts w:cs="Arial"/>
          <w:b/>
          <w:szCs w:val="22"/>
        </w:rPr>
        <w:t>Request for Proposal</w:t>
      </w:r>
      <w:r w:rsidR="4C3855E6" w:rsidRPr="42BA99F0">
        <w:rPr>
          <w:rFonts w:cs="Arial"/>
          <w:b/>
          <w:szCs w:val="22"/>
        </w:rPr>
        <w:t xml:space="preserve"> (</w:t>
      </w:r>
      <w:r w:rsidRPr="42BA99F0">
        <w:rPr>
          <w:rFonts w:cs="Arial"/>
          <w:b/>
          <w:szCs w:val="22"/>
        </w:rPr>
        <w:t>RFP</w:t>
      </w:r>
      <w:r w:rsidR="4C3855E6" w:rsidRPr="42BA99F0">
        <w:rPr>
          <w:rFonts w:cs="Arial"/>
          <w:b/>
          <w:szCs w:val="22"/>
        </w:rPr>
        <w:t>)</w:t>
      </w:r>
      <w:r w:rsidR="00726EF5" w:rsidRPr="42BA99F0">
        <w:rPr>
          <w:rFonts w:cs="Arial"/>
          <w:b/>
          <w:szCs w:val="22"/>
        </w:rPr>
        <w:t xml:space="preserve">  </w:t>
      </w:r>
    </w:p>
    <w:p w14:paraId="07473F87" w14:textId="53F7E499" w:rsidR="007A17CF" w:rsidRPr="00605632" w:rsidRDefault="7F773048" w:rsidP="007A17CF">
      <w:pPr>
        <w:rPr>
          <w:rFonts w:cs="Arial"/>
          <w:szCs w:val="22"/>
        </w:rPr>
      </w:pPr>
      <w:r w:rsidRPr="42BA99F0">
        <w:rPr>
          <w:rFonts w:cs="Arial"/>
          <w:b/>
          <w:bCs/>
          <w:szCs w:val="22"/>
        </w:rPr>
        <w:t>Service</w:t>
      </w:r>
      <w:r w:rsidRPr="42BA99F0">
        <w:rPr>
          <w:rFonts w:cs="Arial"/>
          <w:szCs w:val="22"/>
        </w:rPr>
        <w:t xml:space="preserve">: </w:t>
      </w:r>
      <w:r w:rsidR="00C506D2">
        <w:rPr>
          <w:rFonts w:cs="Arial"/>
          <w:szCs w:val="22"/>
        </w:rPr>
        <w:t xml:space="preserve">Road to MONDIACULT 2022: </w:t>
      </w:r>
      <w:r w:rsidR="42BA99F0" w:rsidRPr="42BA99F0">
        <w:rPr>
          <w:rFonts w:eastAsia="Arial" w:cs="Arial"/>
          <w:szCs w:val="22"/>
        </w:rPr>
        <w:t xml:space="preserve">production services, management, </w:t>
      </w:r>
      <w:r w:rsidR="001F6F9E">
        <w:rPr>
          <w:rFonts w:eastAsia="Arial" w:cs="Arial"/>
          <w:szCs w:val="22"/>
        </w:rPr>
        <w:t>facilitation</w:t>
      </w:r>
      <w:r w:rsidR="42BA99F0" w:rsidRPr="42BA99F0">
        <w:rPr>
          <w:rFonts w:eastAsia="Arial" w:cs="Arial"/>
          <w:szCs w:val="22"/>
        </w:rPr>
        <w:t xml:space="preserve"> delivery</w:t>
      </w:r>
      <w:r w:rsidR="001023A5">
        <w:rPr>
          <w:rFonts w:eastAsia="Arial" w:cs="Arial"/>
          <w:szCs w:val="22"/>
        </w:rPr>
        <w:t xml:space="preserve"> and evaluation</w:t>
      </w:r>
      <w:r w:rsidR="42BA99F0" w:rsidRPr="42BA99F0">
        <w:rPr>
          <w:rFonts w:eastAsia="Arial" w:cs="Arial"/>
          <w:szCs w:val="22"/>
        </w:rPr>
        <w:t xml:space="preserve"> of two </w:t>
      </w:r>
      <w:r w:rsidR="00397268">
        <w:rPr>
          <w:rFonts w:eastAsia="Arial" w:cs="Arial"/>
          <w:szCs w:val="22"/>
        </w:rPr>
        <w:t>forum events</w:t>
      </w:r>
      <w:r w:rsidR="42BA99F0" w:rsidRPr="42BA99F0">
        <w:rPr>
          <w:rFonts w:eastAsia="Arial" w:cs="Arial"/>
          <w:szCs w:val="22"/>
        </w:rPr>
        <w:t xml:space="preserve"> in digital format.</w:t>
      </w:r>
    </w:p>
    <w:p w14:paraId="3AA31E57" w14:textId="3B834E47" w:rsidR="007A17CF" w:rsidRPr="00176253" w:rsidRDefault="007A17CF" w:rsidP="00052101">
      <w:pPr>
        <w:rPr>
          <w:rFonts w:cs="Arial"/>
          <w:szCs w:val="22"/>
        </w:rPr>
      </w:pPr>
      <w:r w:rsidRPr="42BA99F0">
        <w:rPr>
          <w:rFonts w:cs="Arial"/>
          <w:b/>
          <w:szCs w:val="22"/>
        </w:rPr>
        <w:t>Date:</w:t>
      </w:r>
      <w:r w:rsidRPr="42BA99F0">
        <w:rPr>
          <w:rFonts w:cs="Arial"/>
          <w:szCs w:val="22"/>
        </w:rPr>
        <w:t xml:space="preserve"> </w:t>
      </w:r>
      <w:r w:rsidR="009F39B3">
        <w:rPr>
          <w:rFonts w:cs="Arial"/>
          <w:szCs w:val="22"/>
        </w:rPr>
        <w:t>01/06/2022</w:t>
      </w:r>
    </w:p>
    <w:p w14:paraId="6A175F6A" w14:textId="56B62211" w:rsidR="007A17CF" w:rsidRPr="00176253" w:rsidRDefault="007A17CF" w:rsidP="59F48600">
      <w:pPr>
        <w:rPr>
          <w:rFonts w:cs="Arial"/>
          <w:b/>
          <w:szCs w:val="22"/>
        </w:rPr>
      </w:pPr>
      <w:r w:rsidRPr="42BA99F0">
        <w:rPr>
          <w:rFonts w:cs="Arial"/>
          <w:b/>
          <w:szCs w:val="22"/>
        </w:rPr>
        <w:t>1</w:t>
      </w:r>
      <w:r w:rsidR="3DFEE86F" w:rsidRPr="42BA99F0">
        <w:rPr>
          <w:rFonts w:cs="Arial"/>
          <w:b/>
          <w:szCs w:val="22"/>
        </w:rPr>
        <w:t xml:space="preserve"> </w:t>
      </w:r>
      <w:r>
        <w:tab/>
      </w:r>
      <w:r w:rsidRPr="42BA99F0">
        <w:rPr>
          <w:rFonts w:cs="Arial"/>
          <w:b/>
          <w:szCs w:val="22"/>
        </w:rPr>
        <w:t>Overview of the British Council</w:t>
      </w:r>
    </w:p>
    <w:p w14:paraId="54B068B1" w14:textId="4F569CA6" w:rsidR="00DA26EB" w:rsidRPr="00282FCB" w:rsidRDefault="00DA26EB" w:rsidP="00A93B02">
      <w:pPr>
        <w:spacing w:before="0"/>
        <w:rPr>
          <w:rFonts w:cs="Arial"/>
          <w:szCs w:val="22"/>
        </w:rPr>
      </w:pPr>
      <w:r w:rsidRPr="42BA99F0">
        <w:rPr>
          <w:rFonts w:cs="Arial"/>
          <w:szCs w:val="22"/>
        </w:rPr>
        <w:t xml:space="preserve">1.1 </w:t>
      </w:r>
      <w:r>
        <w:tab/>
      </w:r>
      <w:r w:rsidRPr="42BA99F0">
        <w:rPr>
          <w:rFonts w:cs="Arial"/>
          <w:szCs w:val="22"/>
        </w:rPr>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w:t>
      </w:r>
      <w:r w:rsidR="0013400C" w:rsidRPr="42BA99F0">
        <w:rPr>
          <w:rFonts w:cs="Arial"/>
          <w:szCs w:val="22"/>
        </w:rPr>
        <w:t>connections,</w:t>
      </w:r>
      <w:r w:rsidRPr="42BA99F0">
        <w:rPr>
          <w:rFonts w:cs="Arial"/>
          <w:szCs w:val="22"/>
        </w:rPr>
        <w:t xml:space="preserve"> and engendering trust.</w:t>
      </w:r>
    </w:p>
    <w:p w14:paraId="6239C83E" w14:textId="2C78FC6D" w:rsidR="00DA26EB" w:rsidRDefault="00DA26EB" w:rsidP="00A93B02">
      <w:pPr>
        <w:spacing w:before="0"/>
        <w:rPr>
          <w:rFonts w:cs="Arial"/>
          <w:szCs w:val="22"/>
        </w:rPr>
      </w:pPr>
      <w:r w:rsidRPr="42BA99F0">
        <w:rPr>
          <w:rFonts w:cs="Arial"/>
          <w:szCs w:val="22"/>
        </w:rPr>
        <w:t>1.2</w:t>
      </w:r>
      <w:r w:rsidR="32F530A9" w:rsidRPr="42BA99F0">
        <w:rPr>
          <w:rFonts w:cs="Arial"/>
          <w:szCs w:val="22"/>
        </w:rPr>
        <w:t xml:space="preserve"> </w:t>
      </w:r>
      <w:r>
        <w:tab/>
      </w:r>
      <w:r w:rsidRPr="42BA99F0">
        <w:rPr>
          <w:rFonts w:cs="Arial"/>
          <w:szCs w:val="22"/>
        </w:rPr>
        <w:t xml:space="preserve">We work with over 100 countries across the world in the fields of arts and culture, English language, </w:t>
      </w:r>
      <w:r w:rsidR="0013400C" w:rsidRPr="42BA99F0">
        <w:rPr>
          <w:rFonts w:cs="Arial"/>
          <w:szCs w:val="22"/>
        </w:rPr>
        <w:t>education,</w:t>
      </w:r>
      <w:r w:rsidRPr="42BA99F0">
        <w:rPr>
          <w:rFonts w:cs="Arial"/>
          <w:szCs w:val="22"/>
        </w:rPr>
        <w:t xml:space="preserve"> and civil society. Each year we reach over 20 million people face-to-face and more than 500 million people online, via broadcasts and publications. Founded in 1934, we are a UK charity governed by Royal Charter and a UK public body</w:t>
      </w:r>
    </w:p>
    <w:p w14:paraId="1CC71790" w14:textId="1ED51792" w:rsidR="00DA26EB" w:rsidRPr="00FF34A6" w:rsidRDefault="00DA26EB" w:rsidP="00A93B02">
      <w:pPr>
        <w:spacing w:before="0"/>
        <w:rPr>
          <w:rFonts w:cs="Arial"/>
          <w:szCs w:val="22"/>
        </w:rPr>
      </w:pPr>
      <w:r w:rsidRPr="42BA99F0">
        <w:rPr>
          <w:rFonts w:cs="Arial"/>
          <w:szCs w:val="22"/>
        </w:rPr>
        <w:t xml:space="preserve">1.3 </w:t>
      </w:r>
      <w:r>
        <w:tab/>
      </w:r>
      <w:r w:rsidRPr="42BA99F0">
        <w:rPr>
          <w:rFonts w:cs="Arial"/>
          <w:szCs w:val="22"/>
        </w:rPr>
        <w:t xml:space="preserve">The British Council employs over 10,500 staff worldwide. It has its headquarters in the UK, with offices in London, Manchester, Belfast, </w:t>
      </w:r>
      <w:r w:rsidR="0013400C" w:rsidRPr="42BA99F0">
        <w:rPr>
          <w:rFonts w:cs="Arial"/>
          <w:szCs w:val="22"/>
        </w:rPr>
        <w:t>Cardiff,</w:t>
      </w:r>
      <w:r w:rsidRPr="42BA99F0">
        <w:rPr>
          <w:rFonts w:cs="Arial"/>
          <w:szCs w:val="22"/>
        </w:rPr>
        <w:t xml:space="preserve"> and Edinburgh. Further information can be viewed at </w:t>
      </w:r>
      <w:hyperlink r:id="rId12">
        <w:r w:rsidR="3294C355" w:rsidRPr="42BA99F0">
          <w:rPr>
            <w:rStyle w:val="Hyperlink"/>
            <w:rFonts w:cs="Arial"/>
            <w:szCs w:val="22"/>
          </w:rPr>
          <w:t>www.britishcouncil.org</w:t>
        </w:r>
      </w:hyperlink>
      <w:r w:rsidR="3294C355" w:rsidRPr="42BA99F0">
        <w:rPr>
          <w:rFonts w:cs="Arial"/>
          <w:szCs w:val="22"/>
        </w:rPr>
        <w:t xml:space="preserve">.  </w:t>
      </w:r>
    </w:p>
    <w:p w14:paraId="672A6659" w14:textId="77777777" w:rsidR="000015D7" w:rsidRPr="00176253" w:rsidRDefault="000015D7" w:rsidP="00A93B02">
      <w:pPr>
        <w:spacing w:before="0"/>
        <w:rPr>
          <w:rFonts w:cs="Arial"/>
          <w:b/>
          <w:szCs w:val="22"/>
        </w:rPr>
      </w:pPr>
    </w:p>
    <w:p w14:paraId="575A1F3D" w14:textId="4C72C59A" w:rsidR="00A93B02" w:rsidRPr="00176253" w:rsidRDefault="007A17CF" w:rsidP="00A93B02">
      <w:pPr>
        <w:spacing w:before="0"/>
        <w:rPr>
          <w:rFonts w:cs="Arial"/>
          <w:b/>
          <w:szCs w:val="22"/>
        </w:rPr>
      </w:pPr>
      <w:r w:rsidRPr="42BA99F0">
        <w:rPr>
          <w:rFonts w:cs="Arial"/>
          <w:b/>
          <w:szCs w:val="22"/>
        </w:rPr>
        <w:t>2</w:t>
      </w:r>
      <w:r w:rsidR="4468E226" w:rsidRPr="42BA99F0">
        <w:rPr>
          <w:rFonts w:cs="Arial"/>
          <w:b/>
          <w:szCs w:val="22"/>
        </w:rPr>
        <w:t xml:space="preserve"> </w:t>
      </w:r>
      <w:r>
        <w:tab/>
      </w:r>
      <w:r w:rsidRPr="42BA99F0">
        <w:rPr>
          <w:rFonts w:cs="Arial"/>
          <w:b/>
          <w:szCs w:val="22"/>
        </w:rPr>
        <w:t xml:space="preserve">Introduction and Background to the Project </w:t>
      </w:r>
    </w:p>
    <w:p w14:paraId="6D42780C" w14:textId="44210492" w:rsidR="00A93B02" w:rsidRDefault="1BA3E48E" w:rsidP="42BA99F0">
      <w:pPr>
        <w:spacing w:before="0"/>
        <w:rPr>
          <w:rFonts w:eastAsia="Arial" w:cs="Arial"/>
        </w:rPr>
      </w:pPr>
      <w:r w:rsidRPr="776FD5CD">
        <w:rPr>
          <w:rFonts w:cs="Arial"/>
        </w:rPr>
        <w:t xml:space="preserve">2.1 </w:t>
      </w:r>
      <w:r w:rsidR="00A93B02">
        <w:tab/>
      </w:r>
      <w:r w:rsidR="42BA99F0" w:rsidRPr="776FD5CD">
        <w:rPr>
          <w:rFonts w:eastAsia="Arial" w:cs="Arial"/>
        </w:rPr>
        <w:t>Through our work in Arts and Culture we aim to strengthen the creative and economic development of the Arts, Culture and Creative sectors in the UK and internationally, to increase their contribution to social and cultural capital</w:t>
      </w:r>
      <w:r w:rsidR="00687624">
        <w:rPr>
          <w:rFonts w:eastAsia="Arial" w:cs="Arial"/>
        </w:rPr>
        <w:t>,</w:t>
      </w:r>
      <w:r w:rsidR="42BA99F0" w:rsidRPr="776FD5CD">
        <w:rPr>
          <w:rFonts w:eastAsia="Arial" w:cs="Arial"/>
        </w:rPr>
        <w:t xml:space="preserve"> </w:t>
      </w:r>
      <w:r w:rsidR="003C32AA" w:rsidRPr="776FD5CD">
        <w:rPr>
          <w:rFonts w:eastAsia="Arial" w:cs="Arial"/>
        </w:rPr>
        <w:t>trust,</w:t>
      </w:r>
      <w:r w:rsidR="42BA99F0" w:rsidRPr="776FD5CD">
        <w:rPr>
          <w:rFonts w:eastAsia="Arial" w:cs="Arial"/>
        </w:rPr>
        <w:t xml:space="preserve"> and favourability for the UK by building, deepening, and extending international connections and partnerships</w:t>
      </w:r>
      <w:r w:rsidR="00752568">
        <w:rPr>
          <w:rStyle w:val="FootnoteReference"/>
          <w:rFonts w:eastAsia="Arial" w:cs="Arial"/>
        </w:rPr>
        <w:footnoteReference w:id="2"/>
      </w:r>
      <w:r w:rsidR="42BA99F0" w:rsidRPr="776FD5CD">
        <w:rPr>
          <w:rFonts w:eastAsia="Arial" w:cs="Arial"/>
        </w:rPr>
        <w:t xml:space="preserve"> </w:t>
      </w:r>
    </w:p>
    <w:p w14:paraId="2F0DEB4B" w14:textId="63798A83" w:rsidR="00A93B02" w:rsidRDefault="00A93B02" w:rsidP="00A93B02">
      <w:pPr>
        <w:spacing w:before="0"/>
        <w:rPr>
          <w:szCs w:val="22"/>
        </w:rPr>
      </w:pPr>
      <w:r w:rsidRPr="42BA99F0">
        <w:rPr>
          <w:szCs w:val="22"/>
        </w:rPr>
        <w:t>To achieve this</w:t>
      </w:r>
      <w:r w:rsidR="007318C8">
        <w:rPr>
          <w:szCs w:val="22"/>
        </w:rPr>
        <w:t>,</w:t>
      </w:r>
      <w:r w:rsidRPr="42BA99F0">
        <w:rPr>
          <w:szCs w:val="22"/>
        </w:rPr>
        <w:t xml:space="preserve"> our programme will span six key pillars: </w:t>
      </w:r>
    </w:p>
    <w:tbl>
      <w:tblPr>
        <w:tblStyle w:val="TableGrid"/>
        <w:tblW w:w="0" w:type="auto"/>
        <w:tblLayout w:type="fixed"/>
        <w:tblLook w:val="06A0" w:firstRow="1" w:lastRow="0" w:firstColumn="1" w:lastColumn="0" w:noHBand="1" w:noVBand="1"/>
      </w:tblPr>
      <w:tblGrid>
        <w:gridCol w:w="1590"/>
        <w:gridCol w:w="2865"/>
        <w:gridCol w:w="2265"/>
        <w:gridCol w:w="3180"/>
      </w:tblGrid>
      <w:tr w:rsidR="42BA99F0" w14:paraId="39251051" w14:textId="77777777" w:rsidTr="42BA99F0">
        <w:tc>
          <w:tcPr>
            <w:tcW w:w="1590" w:type="dxa"/>
          </w:tcPr>
          <w:p w14:paraId="2B711B84" w14:textId="2E9CB4A6" w:rsidR="42BA99F0" w:rsidRDefault="42BA99F0" w:rsidP="002D78BB">
            <w:pPr>
              <w:spacing w:before="0"/>
              <w:rPr>
                <w:b/>
                <w:bCs/>
                <w:sz w:val="21"/>
                <w:szCs w:val="21"/>
              </w:rPr>
            </w:pPr>
            <w:r w:rsidRPr="42BA99F0">
              <w:rPr>
                <w:b/>
                <w:bCs/>
                <w:sz w:val="21"/>
                <w:szCs w:val="21"/>
              </w:rPr>
              <w:t>Impact Areas</w:t>
            </w:r>
          </w:p>
        </w:tc>
        <w:tc>
          <w:tcPr>
            <w:tcW w:w="2865" w:type="dxa"/>
          </w:tcPr>
          <w:p w14:paraId="5AB694E7" w14:textId="698492BC" w:rsidR="42BA99F0" w:rsidRDefault="42BA99F0" w:rsidP="002D78BB">
            <w:pPr>
              <w:spacing w:before="0"/>
              <w:jc w:val="left"/>
              <w:rPr>
                <w:sz w:val="21"/>
                <w:szCs w:val="21"/>
              </w:rPr>
            </w:pPr>
            <w:r w:rsidRPr="42BA99F0">
              <w:rPr>
                <w:sz w:val="21"/>
                <w:szCs w:val="21"/>
              </w:rPr>
              <w:t>Cultural Exchange</w:t>
            </w:r>
          </w:p>
        </w:tc>
        <w:tc>
          <w:tcPr>
            <w:tcW w:w="2265" w:type="dxa"/>
          </w:tcPr>
          <w:p w14:paraId="328071E8" w14:textId="6C235620" w:rsidR="42BA99F0" w:rsidRDefault="42BA99F0" w:rsidP="002D78BB">
            <w:pPr>
              <w:spacing w:before="0"/>
              <w:jc w:val="left"/>
              <w:rPr>
                <w:sz w:val="21"/>
                <w:szCs w:val="21"/>
              </w:rPr>
            </w:pPr>
            <w:r w:rsidRPr="42BA99F0">
              <w:rPr>
                <w:sz w:val="21"/>
                <w:szCs w:val="21"/>
              </w:rPr>
              <w:t>Creative Economy</w:t>
            </w:r>
          </w:p>
        </w:tc>
        <w:tc>
          <w:tcPr>
            <w:tcW w:w="3180" w:type="dxa"/>
          </w:tcPr>
          <w:p w14:paraId="39A56972" w14:textId="5498D68D" w:rsidR="42BA99F0" w:rsidRDefault="42BA99F0" w:rsidP="002D78BB">
            <w:pPr>
              <w:spacing w:before="0"/>
              <w:jc w:val="left"/>
              <w:rPr>
                <w:sz w:val="21"/>
                <w:szCs w:val="21"/>
              </w:rPr>
            </w:pPr>
            <w:r w:rsidRPr="42BA99F0">
              <w:rPr>
                <w:sz w:val="21"/>
                <w:szCs w:val="21"/>
              </w:rPr>
              <w:t xml:space="preserve">Cultural Responds to Global Challenges </w:t>
            </w:r>
          </w:p>
        </w:tc>
      </w:tr>
      <w:tr w:rsidR="42BA99F0" w14:paraId="5044C06E" w14:textId="77777777" w:rsidTr="002D78BB">
        <w:trPr>
          <w:trHeight w:val="41"/>
        </w:trPr>
        <w:tc>
          <w:tcPr>
            <w:tcW w:w="1590" w:type="dxa"/>
          </w:tcPr>
          <w:p w14:paraId="65F680DD" w14:textId="0BC37ECA" w:rsidR="42BA99F0" w:rsidRDefault="42BA99F0" w:rsidP="002D78BB">
            <w:pPr>
              <w:spacing w:before="0"/>
              <w:rPr>
                <w:b/>
                <w:bCs/>
                <w:sz w:val="21"/>
                <w:szCs w:val="21"/>
              </w:rPr>
            </w:pPr>
            <w:r w:rsidRPr="42BA99F0">
              <w:rPr>
                <w:b/>
                <w:bCs/>
                <w:sz w:val="21"/>
                <w:szCs w:val="21"/>
              </w:rPr>
              <w:t>Global Programmes</w:t>
            </w:r>
          </w:p>
        </w:tc>
        <w:tc>
          <w:tcPr>
            <w:tcW w:w="2865" w:type="dxa"/>
          </w:tcPr>
          <w:p w14:paraId="36E88055" w14:textId="73FB7B35" w:rsidR="42BA99F0" w:rsidRDefault="42BA99F0" w:rsidP="002D78BB">
            <w:pPr>
              <w:pStyle w:val="ListParagraph"/>
              <w:numPr>
                <w:ilvl w:val="0"/>
                <w:numId w:val="38"/>
              </w:numPr>
              <w:spacing w:before="0"/>
              <w:jc w:val="left"/>
              <w:rPr>
                <w:rFonts w:eastAsia="Arial" w:cs="Arial"/>
                <w:sz w:val="21"/>
                <w:szCs w:val="21"/>
              </w:rPr>
            </w:pPr>
            <w:r w:rsidRPr="42BA99F0">
              <w:rPr>
                <w:rFonts w:eastAsia="Arial" w:cs="Arial"/>
                <w:sz w:val="21"/>
                <w:szCs w:val="21"/>
              </w:rPr>
              <w:t>Culture Connects</w:t>
            </w:r>
          </w:p>
          <w:p w14:paraId="6D7A3362" w14:textId="5F8EA934" w:rsidR="42BA99F0" w:rsidRDefault="42BA99F0" w:rsidP="002D78BB">
            <w:pPr>
              <w:pStyle w:val="ListParagraph"/>
              <w:numPr>
                <w:ilvl w:val="0"/>
                <w:numId w:val="38"/>
              </w:numPr>
              <w:spacing w:before="0"/>
              <w:jc w:val="left"/>
              <w:rPr>
                <w:rFonts w:eastAsia="Arial" w:cs="Arial"/>
                <w:sz w:val="21"/>
                <w:szCs w:val="21"/>
              </w:rPr>
            </w:pPr>
            <w:r w:rsidRPr="42BA99F0">
              <w:rPr>
                <w:rFonts w:eastAsia="Arial" w:cs="Arial"/>
                <w:sz w:val="21"/>
                <w:szCs w:val="21"/>
              </w:rPr>
              <w:t>Spotlights on Culture</w:t>
            </w:r>
          </w:p>
        </w:tc>
        <w:tc>
          <w:tcPr>
            <w:tcW w:w="2265" w:type="dxa"/>
          </w:tcPr>
          <w:p w14:paraId="0538E01C" w14:textId="7B42BBA9" w:rsidR="42BA99F0" w:rsidRDefault="42BA99F0" w:rsidP="002D78BB">
            <w:pPr>
              <w:pStyle w:val="ListParagraph"/>
              <w:numPr>
                <w:ilvl w:val="0"/>
                <w:numId w:val="38"/>
              </w:numPr>
              <w:spacing w:before="0"/>
              <w:jc w:val="left"/>
              <w:rPr>
                <w:rFonts w:eastAsia="Arial" w:cs="Arial"/>
                <w:sz w:val="21"/>
                <w:szCs w:val="21"/>
              </w:rPr>
            </w:pPr>
            <w:r w:rsidRPr="42BA99F0">
              <w:rPr>
                <w:rFonts w:eastAsia="Arial" w:cs="Arial"/>
                <w:sz w:val="21"/>
                <w:szCs w:val="21"/>
              </w:rPr>
              <w:t>Creative Economy</w:t>
            </w:r>
          </w:p>
        </w:tc>
        <w:tc>
          <w:tcPr>
            <w:tcW w:w="3180" w:type="dxa"/>
          </w:tcPr>
          <w:p w14:paraId="67C4AE1F" w14:textId="58D23840" w:rsidR="42BA99F0" w:rsidRDefault="42BA99F0" w:rsidP="002D78BB">
            <w:pPr>
              <w:pStyle w:val="ListParagraph"/>
              <w:numPr>
                <w:ilvl w:val="0"/>
                <w:numId w:val="38"/>
              </w:numPr>
              <w:spacing w:before="0"/>
              <w:jc w:val="left"/>
              <w:rPr>
                <w:rFonts w:eastAsia="Arial" w:cs="Arial"/>
                <w:sz w:val="21"/>
                <w:szCs w:val="21"/>
              </w:rPr>
            </w:pPr>
            <w:r w:rsidRPr="42BA99F0">
              <w:rPr>
                <w:rFonts w:eastAsia="Arial" w:cs="Arial"/>
                <w:sz w:val="21"/>
                <w:szCs w:val="21"/>
              </w:rPr>
              <w:t>Culture Responds to Global Challenges</w:t>
            </w:r>
          </w:p>
        </w:tc>
      </w:tr>
    </w:tbl>
    <w:p w14:paraId="5881A01F" w14:textId="7BE81534" w:rsidR="6C5E896F" w:rsidRDefault="002D78BB" w:rsidP="003C32AA">
      <w:pPr>
        <w:spacing w:before="0" w:line="240" w:lineRule="auto"/>
        <w:jc w:val="left"/>
        <w:rPr>
          <w:rFonts w:eastAsia="Arial" w:cs="Arial"/>
          <w:szCs w:val="22"/>
        </w:rPr>
      </w:pPr>
      <w:r>
        <w:rPr>
          <w:rFonts w:eastAsia="Arial" w:cs="Arial"/>
          <w:b/>
          <w:bCs/>
          <w:szCs w:val="22"/>
        </w:rPr>
        <w:br w:type="page"/>
      </w:r>
      <w:r w:rsidR="6C5E896F" w:rsidRPr="42BA99F0">
        <w:rPr>
          <w:rFonts w:eastAsia="Arial" w:cs="Arial"/>
          <w:b/>
          <w:bCs/>
          <w:szCs w:val="22"/>
        </w:rPr>
        <w:lastRenderedPageBreak/>
        <w:t>About the project</w:t>
      </w:r>
      <w:r w:rsidR="2381CE5C" w:rsidRPr="42BA99F0">
        <w:rPr>
          <w:rFonts w:eastAsia="Arial" w:cs="Arial"/>
          <w:b/>
          <w:bCs/>
          <w:szCs w:val="22"/>
        </w:rPr>
        <w:t>:</w:t>
      </w:r>
    </w:p>
    <w:p w14:paraId="4C306B24" w14:textId="343A687F" w:rsidR="42BA99F0" w:rsidRDefault="42BA99F0" w:rsidP="13CC9346">
      <w:pPr>
        <w:rPr>
          <w:rFonts w:eastAsia="Arial" w:cs="Arial"/>
        </w:rPr>
      </w:pPr>
      <w:r w:rsidRPr="13CC9346">
        <w:rPr>
          <w:rFonts w:eastAsia="Arial" w:cs="Arial"/>
        </w:rPr>
        <w:t>As part of the MONDIACULT 2022,</w:t>
      </w:r>
      <w:r w:rsidR="005258A4" w:rsidRPr="13CC9346">
        <w:rPr>
          <w:rFonts w:eastAsia="Arial" w:cs="Arial"/>
        </w:rPr>
        <w:t xml:space="preserve"> The UNESCO World Conference on Cultural Policies and Sustainable Development, The</w:t>
      </w:r>
      <w:r w:rsidRPr="13CC9346">
        <w:rPr>
          <w:rFonts w:eastAsia="Arial" w:cs="Arial"/>
        </w:rPr>
        <w:t xml:space="preserve"> British Council is organising a series of </w:t>
      </w:r>
      <w:r w:rsidR="003A04AC" w:rsidRPr="13CC9346">
        <w:rPr>
          <w:rFonts w:eastAsia="Arial" w:cs="Arial"/>
        </w:rPr>
        <w:t xml:space="preserve">digital </w:t>
      </w:r>
      <w:r w:rsidR="00E76B94" w:rsidRPr="13CC9346">
        <w:rPr>
          <w:rFonts w:eastAsia="Arial" w:cs="Arial"/>
        </w:rPr>
        <w:t>policy dialogues</w:t>
      </w:r>
      <w:r w:rsidRPr="13CC9346">
        <w:rPr>
          <w:rFonts w:eastAsia="Arial" w:cs="Arial"/>
        </w:rPr>
        <w:t xml:space="preserve"> addressing</w:t>
      </w:r>
      <w:r w:rsidR="00C54C5F" w:rsidRPr="13CC9346">
        <w:rPr>
          <w:rFonts w:eastAsia="Arial" w:cs="Arial"/>
        </w:rPr>
        <w:t xml:space="preserve"> international multilateral cooperation</w:t>
      </w:r>
      <w:r w:rsidR="00E76B94" w:rsidRPr="13CC9346">
        <w:rPr>
          <w:rFonts w:eastAsia="Arial" w:cs="Arial"/>
        </w:rPr>
        <w:t xml:space="preserve"> and regional cultural policy in Latin America and the Caribbean. These side events</w:t>
      </w:r>
      <w:r w:rsidRPr="13CC9346">
        <w:rPr>
          <w:rFonts w:eastAsia="Arial" w:cs="Arial"/>
        </w:rPr>
        <w:t xml:space="preserve"> will take place prior to </w:t>
      </w:r>
      <w:r w:rsidR="00D7794B" w:rsidRPr="13CC9346">
        <w:rPr>
          <w:rFonts w:eastAsia="Arial" w:cs="Arial"/>
        </w:rPr>
        <w:t xml:space="preserve">MONDIACULT’s </w:t>
      </w:r>
      <w:r w:rsidRPr="13CC9346">
        <w:rPr>
          <w:rFonts w:eastAsia="Arial" w:cs="Arial"/>
        </w:rPr>
        <w:t>major event and represent British Council’s contribution to the MONDIACULT global policy dialogue.</w:t>
      </w:r>
    </w:p>
    <w:p w14:paraId="112A1EA9" w14:textId="77777777" w:rsidR="00327695" w:rsidRDefault="00327695" w:rsidP="00327695">
      <w:pPr>
        <w:spacing w:before="0"/>
        <w:rPr>
          <w:rFonts w:eastAsia="Arial" w:cs="Arial"/>
          <w:szCs w:val="22"/>
        </w:rPr>
      </w:pPr>
    </w:p>
    <w:p w14:paraId="47BC0BEF" w14:textId="53EB42D0" w:rsidR="002C1C84" w:rsidRPr="00605632" w:rsidRDefault="002C1C84" w:rsidP="002C1C84">
      <w:pPr>
        <w:spacing w:before="0"/>
        <w:rPr>
          <w:rFonts w:eastAsia="Arial" w:cs="Arial"/>
          <w:b/>
          <w:szCs w:val="22"/>
        </w:rPr>
      </w:pPr>
      <w:r w:rsidRPr="42BA99F0">
        <w:rPr>
          <w:rFonts w:eastAsia="Arial" w:cs="Arial"/>
          <w:b/>
          <w:szCs w:val="22"/>
        </w:rPr>
        <w:t>Overall objective:</w:t>
      </w:r>
    </w:p>
    <w:p w14:paraId="4560FE7B" w14:textId="2AADADC2" w:rsidR="00AB2FC4" w:rsidRPr="00FE2BF4" w:rsidRDefault="42BA99F0" w:rsidP="13CC9346">
      <w:pPr>
        <w:spacing w:before="0"/>
        <w:rPr>
          <w:rFonts w:eastAsia="Arial" w:cs="Arial"/>
        </w:rPr>
      </w:pPr>
      <w:r w:rsidRPr="13CC9346">
        <w:rPr>
          <w:rFonts w:eastAsia="Arial" w:cs="Arial"/>
        </w:rPr>
        <w:t xml:space="preserve">To </w:t>
      </w:r>
      <w:r w:rsidR="00D7794B" w:rsidRPr="13CC9346">
        <w:rPr>
          <w:rFonts w:eastAsia="Arial" w:cs="Arial"/>
        </w:rPr>
        <w:t>create</w:t>
      </w:r>
      <w:r w:rsidRPr="13CC9346">
        <w:rPr>
          <w:rFonts w:eastAsia="Arial" w:cs="Arial"/>
        </w:rPr>
        <w:t xml:space="preserve"> a</w:t>
      </w:r>
      <w:r w:rsidR="004E7BAE" w:rsidRPr="13CC9346">
        <w:rPr>
          <w:rFonts w:eastAsia="Arial" w:cs="Arial"/>
        </w:rPr>
        <w:t xml:space="preserve"> digital high-level</w:t>
      </w:r>
      <w:r w:rsidR="001C5253" w:rsidRPr="13CC9346">
        <w:rPr>
          <w:rFonts w:eastAsia="Arial" w:cs="Arial"/>
        </w:rPr>
        <w:t xml:space="preserve"> presence of the British Council to engage with </w:t>
      </w:r>
      <w:r w:rsidRPr="13CC9346">
        <w:rPr>
          <w:rFonts w:eastAsia="Arial" w:cs="Arial"/>
        </w:rPr>
        <w:t xml:space="preserve">key stakeholders and international leaders to discuss challenges, trends, and the future of cultural cooperation and cultural </w:t>
      </w:r>
      <w:r w:rsidR="001C5253" w:rsidRPr="13CC9346">
        <w:rPr>
          <w:rFonts w:eastAsia="Arial" w:cs="Arial"/>
        </w:rPr>
        <w:t>development</w:t>
      </w:r>
      <w:r w:rsidRPr="13CC9346">
        <w:rPr>
          <w:rFonts w:eastAsia="Arial" w:cs="Arial"/>
        </w:rPr>
        <w:t xml:space="preserve">, actively contributing to the wider </w:t>
      </w:r>
      <w:r w:rsidRPr="00FE2BF4">
        <w:rPr>
          <w:rFonts w:eastAsia="Arial" w:cs="Arial"/>
        </w:rPr>
        <w:t>reflection on cultural policies to tackle global challenges and outline immediate and future priorities.</w:t>
      </w:r>
    </w:p>
    <w:p w14:paraId="053583EE" w14:textId="5265BB30" w:rsidR="42BA99F0" w:rsidRDefault="42BA99F0" w:rsidP="42BA99F0">
      <w:pPr>
        <w:spacing w:before="0"/>
        <w:rPr>
          <w:szCs w:val="22"/>
        </w:rPr>
      </w:pPr>
    </w:p>
    <w:p w14:paraId="672FBFD4" w14:textId="7AB1A428" w:rsidR="00953E08" w:rsidRPr="00605632" w:rsidRDefault="53FD8AB7" w:rsidP="42BA99F0">
      <w:pPr>
        <w:spacing w:before="0"/>
        <w:rPr>
          <w:szCs w:val="22"/>
        </w:rPr>
      </w:pPr>
      <w:r w:rsidRPr="42BA99F0">
        <w:rPr>
          <w:rFonts w:eastAsia="Arial" w:cs="Arial"/>
          <w:b/>
          <w:bCs/>
          <w:szCs w:val="22"/>
        </w:rPr>
        <w:t xml:space="preserve">Specific objectives:  </w:t>
      </w:r>
    </w:p>
    <w:p w14:paraId="76DA7871" w14:textId="58410659" w:rsidR="005C6190" w:rsidRDefault="42BA99F0" w:rsidP="13CC9346">
      <w:pPr>
        <w:spacing w:before="0"/>
        <w:rPr>
          <w:rFonts w:eastAsia="Arial" w:cs="Arial"/>
        </w:rPr>
      </w:pPr>
      <w:r w:rsidRPr="13CC9346">
        <w:rPr>
          <w:rFonts w:eastAsia="Arial" w:cs="Arial"/>
        </w:rPr>
        <w:t xml:space="preserve">To </w:t>
      </w:r>
      <w:r w:rsidR="004855D1" w:rsidRPr="13CC9346">
        <w:rPr>
          <w:rFonts w:eastAsia="Arial" w:cs="Arial"/>
        </w:rPr>
        <w:t xml:space="preserve">produce, facilitate and </w:t>
      </w:r>
      <w:r w:rsidRPr="13CC9346">
        <w:rPr>
          <w:rFonts w:eastAsia="Arial" w:cs="Arial"/>
        </w:rPr>
        <w:t>report 2 events in a digital forum format</w:t>
      </w:r>
      <w:r w:rsidR="004855D1" w:rsidRPr="13CC9346">
        <w:rPr>
          <w:rFonts w:eastAsia="Arial" w:cs="Arial"/>
        </w:rPr>
        <w:t xml:space="preserve"> (details to be discussed with selected supplier)</w:t>
      </w:r>
      <w:r w:rsidRPr="13CC9346">
        <w:rPr>
          <w:rFonts w:eastAsia="Arial" w:cs="Arial"/>
        </w:rPr>
        <w:t xml:space="preserve"> with</w:t>
      </w:r>
      <w:r w:rsidR="00347E0B" w:rsidRPr="13CC9346">
        <w:rPr>
          <w:rFonts w:eastAsia="Arial" w:cs="Arial"/>
        </w:rPr>
        <w:t xml:space="preserve"> international</w:t>
      </w:r>
      <w:r w:rsidRPr="13CC9346">
        <w:rPr>
          <w:rFonts w:eastAsia="Arial" w:cs="Arial"/>
        </w:rPr>
        <w:t xml:space="preserve"> arts &amp; culture high-level stakeholders (experts, policymakers, and speakers) in August 2022. These events will focus on</w:t>
      </w:r>
      <w:r w:rsidR="005C6190" w:rsidRPr="13CC9346">
        <w:rPr>
          <w:rFonts w:eastAsia="Arial" w:cs="Arial"/>
        </w:rPr>
        <w:t>:</w:t>
      </w:r>
    </w:p>
    <w:p w14:paraId="1E4D45C7" w14:textId="18270091" w:rsidR="00A31BDA" w:rsidRDefault="006D564A" w:rsidP="00D25C0E">
      <w:pPr>
        <w:pStyle w:val="ListParagraph"/>
        <w:numPr>
          <w:ilvl w:val="0"/>
          <w:numId w:val="38"/>
        </w:numPr>
        <w:spacing w:before="0"/>
        <w:rPr>
          <w:rFonts w:eastAsia="Arial" w:cs="Arial"/>
          <w:szCs w:val="22"/>
        </w:rPr>
      </w:pPr>
      <w:r w:rsidRPr="00131F49">
        <w:rPr>
          <w:rFonts w:eastAsia="Arial" w:cs="Arial"/>
          <w:b/>
          <w:bCs/>
          <w:szCs w:val="22"/>
        </w:rPr>
        <w:t>High-level cultural policy dialogues:</w:t>
      </w:r>
      <w:r>
        <w:rPr>
          <w:rFonts w:eastAsia="Arial" w:cs="Arial"/>
          <w:szCs w:val="22"/>
        </w:rPr>
        <w:t xml:space="preserve"> </w:t>
      </w:r>
      <w:r w:rsidR="005C6190">
        <w:rPr>
          <w:rFonts w:eastAsia="Arial" w:cs="Arial"/>
          <w:szCs w:val="22"/>
        </w:rPr>
        <w:t>P</w:t>
      </w:r>
      <w:r w:rsidR="42BA99F0" w:rsidRPr="005C6190">
        <w:rPr>
          <w:rFonts w:eastAsia="Arial" w:cs="Arial"/>
          <w:szCs w:val="22"/>
        </w:rPr>
        <w:t>olicy dialogue</w:t>
      </w:r>
      <w:r w:rsidR="00131F49">
        <w:rPr>
          <w:rFonts w:eastAsia="Arial" w:cs="Arial"/>
          <w:szCs w:val="22"/>
        </w:rPr>
        <w:t>s</w:t>
      </w:r>
      <w:r w:rsidR="42BA99F0" w:rsidRPr="005C6190">
        <w:rPr>
          <w:rFonts w:eastAsia="Arial" w:cs="Arial"/>
          <w:szCs w:val="22"/>
        </w:rPr>
        <w:t xml:space="preserve"> </w:t>
      </w:r>
      <w:r w:rsidR="00C25213">
        <w:rPr>
          <w:rFonts w:eastAsia="Arial" w:cs="Arial"/>
          <w:szCs w:val="22"/>
        </w:rPr>
        <w:t xml:space="preserve">to </w:t>
      </w:r>
      <w:r w:rsidR="00131F49">
        <w:rPr>
          <w:rFonts w:eastAsia="Arial" w:cs="Arial"/>
          <w:szCs w:val="22"/>
        </w:rPr>
        <w:t>bring</w:t>
      </w:r>
      <w:r w:rsidR="42BA99F0" w:rsidRPr="005C6190">
        <w:rPr>
          <w:rFonts w:eastAsia="Arial" w:cs="Arial"/>
          <w:szCs w:val="22"/>
        </w:rPr>
        <w:t xml:space="preserve"> together international cultural cooperation organisations to reflect on the role we play in advancing cultural policy and supporting local governments to achieve their agendas</w:t>
      </w:r>
      <w:r w:rsidR="005C6190">
        <w:rPr>
          <w:rFonts w:eastAsia="Arial" w:cs="Arial"/>
          <w:szCs w:val="22"/>
        </w:rPr>
        <w:t>.</w:t>
      </w:r>
    </w:p>
    <w:p w14:paraId="0BFDA1FF" w14:textId="654C2EA3" w:rsidR="00A31BDA" w:rsidRPr="00A31BDA" w:rsidRDefault="005C6190" w:rsidP="00D25C0E">
      <w:pPr>
        <w:pStyle w:val="ListParagraph"/>
        <w:numPr>
          <w:ilvl w:val="0"/>
          <w:numId w:val="38"/>
        </w:numPr>
        <w:spacing w:before="0"/>
        <w:rPr>
          <w:rFonts w:eastAsia="Arial" w:cs="Arial"/>
        </w:rPr>
      </w:pPr>
      <w:r w:rsidRPr="13CC9346">
        <w:rPr>
          <w:rFonts w:eastAsia="Arial" w:cs="Arial"/>
          <w:b/>
          <w:bCs/>
        </w:rPr>
        <w:t>L</w:t>
      </w:r>
      <w:r w:rsidR="42BA99F0" w:rsidRPr="13CC9346">
        <w:rPr>
          <w:rFonts w:eastAsia="Arial" w:cs="Arial"/>
          <w:b/>
          <w:bCs/>
        </w:rPr>
        <w:t>aunch of the Publicatio</w:t>
      </w:r>
      <w:r w:rsidR="00122E6A" w:rsidRPr="13CC9346">
        <w:rPr>
          <w:rFonts w:eastAsia="Arial" w:cs="Arial"/>
          <w:b/>
          <w:bCs/>
        </w:rPr>
        <w:t>n</w:t>
      </w:r>
      <w:r w:rsidR="42BA99F0" w:rsidRPr="13CC9346">
        <w:rPr>
          <w:rFonts w:eastAsia="Arial" w:cs="Arial"/>
          <w:b/>
          <w:bCs/>
        </w:rPr>
        <w:t xml:space="preserve"> “The LATAC Cultural Policy Atlas” (Working title) commissioned by the British Council in Mexico</w:t>
      </w:r>
      <w:r w:rsidR="00347E0B" w:rsidRPr="13CC9346">
        <w:rPr>
          <w:rFonts w:eastAsia="Arial" w:cs="Arial"/>
          <w:b/>
          <w:bCs/>
        </w:rPr>
        <w:t xml:space="preserve">. </w:t>
      </w:r>
      <w:r w:rsidR="00347E0B" w:rsidRPr="13CC9346">
        <w:rPr>
          <w:rFonts w:eastAsia="Arial" w:cs="Arial"/>
        </w:rPr>
        <w:t>Context</w:t>
      </w:r>
      <w:r w:rsidR="004614AA" w:rsidRPr="13CC9346">
        <w:rPr>
          <w:rFonts w:eastAsia="Arial" w:cs="Arial"/>
        </w:rPr>
        <w:t>:</w:t>
      </w:r>
      <w:r w:rsidR="42BA99F0" w:rsidRPr="13CC9346">
        <w:rPr>
          <w:rFonts w:eastAsia="Arial" w:cs="Arial"/>
        </w:rPr>
        <w:t xml:space="preserve"> </w:t>
      </w:r>
      <w:r w:rsidR="00A31BDA" w:rsidRPr="13CC9346">
        <w:rPr>
          <w:rFonts w:eastAsia="Arial" w:cs="Arial"/>
        </w:rPr>
        <w:t xml:space="preserve">In December 2021, </w:t>
      </w:r>
      <w:r w:rsidR="00122E6A" w:rsidRPr="13CC9346">
        <w:rPr>
          <w:rFonts w:eastAsia="Arial" w:cs="Arial"/>
        </w:rPr>
        <w:t>t</w:t>
      </w:r>
      <w:r w:rsidR="00A31BDA" w:rsidRPr="13CC9346">
        <w:rPr>
          <w:rFonts w:eastAsia="Arial" w:cs="Arial"/>
        </w:rPr>
        <w:t>he British Council in Mexico commissioned a regional report with the focus to benchmark a set of 100 cultural policies in Latin America and the Caribbean </w:t>
      </w:r>
      <w:r w:rsidR="00926709" w:rsidRPr="13CC9346">
        <w:rPr>
          <w:rFonts w:eastAsia="Arial" w:cs="Arial"/>
        </w:rPr>
        <w:t xml:space="preserve">(LATAC) </w:t>
      </w:r>
      <w:r w:rsidR="00A31BDA" w:rsidRPr="13CC9346">
        <w:rPr>
          <w:rFonts w:eastAsia="Arial" w:cs="Arial"/>
        </w:rPr>
        <w:t>to ignite the discussion </w:t>
      </w:r>
      <w:r w:rsidR="00926709" w:rsidRPr="13CC9346">
        <w:rPr>
          <w:rFonts w:eastAsia="Arial" w:cs="Arial"/>
        </w:rPr>
        <w:t>pre-MONDIACULT</w:t>
      </w:r>
      <w:r w:rsidR="00A31BDA" w:rsidRPr="13CC9346">
        <w:rPr>
          <w:rFonts w:eastAsia="Arial" w:cs="Arial"/>
        </w:rPr>
        <w:t> </w:t>
      </w:r>
      <w:r w:rsidR="004959DC" w:rsidRPr="13CC9346">
        <w:rPr>
          <w:rFonts w:eastAsia="Arial" w:cs="Arial"/>
        </w:rPr>
        <w:t xml:space="preserve">and create dialogues around regional trends, insights, and analysis.  </w:t>
      </w:r>
    </w:p>
    <w:p w14:paraId="62836447" w14:textId="0E1CEA15" w:rsidR="00953E08" w:rsidRPr="00605632" w:rsidRDefault="00953E08" w:rsidP="42BA99F0">
      <w:pPr>
        <w:spacing w:before="0"/>
        <w:rPr>
          <w:rFonts w:eastAsia="Arial"/>
          <w:szCs w:val="22"/>
        </w:rPr>
      </w:pPr>
    </w:p>
    <w:p w14:paraId="4857DE33" w14:textId="2C6E8274" w:rsidR="11D51704" w:rsidRDefault="00EF7F24" w:rsidP="00AB2FC4">
      <w:pPr>
        <w:spacing w:before="0"/>
        <w:rPr>
          <w:rFonts w:eastAsia="Arial" w:cs="Arial"/>
          <w:b/>
          <w:szCs w:val="22"/>
        </w:rPr>
      </w:pPr>
      <w:r w:rsidRPr="42BA99F0">
        <w:rPr>
          <w:rFonts w:eastAsia="Arial" w:cs="Arial"/>
          <w:b/>
          <w:szCs w:val="22"/>
        </w:rPr>
        <w:t>Background</w:t>
      </w:r>
      <w:r w:rsidR="076EFD6D" w:rsidRPr="42BA99F0">
        <w:rPr>
          <w:rFonts w:eastAsia="Arial" w:cs="Arial"/>
          <w:b/>
          <w:szCs w:val="22"/>
        </w:rPr>
        <w:t>:</w:t>
      </w:r>
    </w:p>
    <w:p w14:paraId="23AA1BB1" w14:textId="6F135342" w:rsidR="003E3F9A" w:rsidRDefault="42BA99F0" w:rsidP="00AB2FC4">
      <w:pPr>
        <w:spacing w:before="0"/>
        <w:rPr>
          <w:rFonts w:eastAsia="Arial"/>
          <w:szCs w:val="22"/>
        </w:rPr>
      </w:pPr>
      <w:r w:rsidRPr="42BA99F0">
        <w:rPr>
          <w:rFonts w:eastAsia="Arial" w:cs="Arial"/>
          <w:color w:val="212121"/>
          <w:szCs w:val="22"/>
        </w:rPr>
        <w:t>The UNESCO World Conference on Cultural Policies and Sustainable Development – MONDIACULT 2022 will be the next major milestone in UNESCO's work as a global platform for intergovernmental dialogue and policy development. It comes 40 years after the 1982 MONDIACULT conference that set out new directions, standards, and frameworks for cultural policies at the global level for the following decades. The world has changed radically since then and it is time to reposition culture across the broad public policy spectrum in the face of sustainable development challenges.</w:t>
      </w:r>
      <w:r w:rsidRPr="42BA99F0">
        <w:rPr>
          <w:rFonts w:eastAsia="Arial" w:cs="Arial"/>
          <w:szCs w:val="22"/>
        </w:rPr>
        <w:t xml:space="preserve"> </w:t>
      </w:r>
    </w:p>
    <w:p w14:paraId="070C3175" w14:textId="51F3FFF3" w:rsidR="42BA99F0" w:rsidRDefault="42BA99F0" w:rsidP="42BA99F0">
      <w:pPr>
        <w:rPr>
          <w:rFonts w:eastAsia="Arial" w:cs="Arial"/>
          <w:color w:val="212121"/>
          <w:szCs w:val="22"/>
        </w:rPr>
      </w:pPr>
      <w:r w:rsidRPr="42BA99F0">
        <w:rPr>
          <w:rFonts w:eastAsia="Arial" w:cs="Arial"/>
          <w:color w:val="212121"/>
          <w:szCs w:val="22"/>
        </w:rPr>
        <w:t>MONDIACULT 2022 will be convened from 28 to 30 September 2022,</w:t>
      </w:r>
      <w:r w:rsidRPr="42BA99F0">
        <w:rPr>
          <w:rFonts w:eastAsia="Arial" w:cs="Arial"/>
          <w:szCs w:val="22"/>
        </w:rPr>
        <w:t xml:space="preserve"> </w:t>
      </w:r>
      <w:r w:rsidRPr="42BA99F0">
        <w:rPr>
          <w:rFonts w:eastAsia="Arial" w:cs="Arial"/>
          <w:color w:val="212121"/>
          <w:szCs w:val="22"/>
        </w:rPr>
        <w:t xml:space="preserve">hosted by the Government of Mexico and aims to be an historical opportunity where global decision-makers, cultural policymakers and key figures from the sector will share their perspectives and ambitions, placing culture at the centre </w:t>
      </w:r>
      <w:r w:rsidRPr="42BA99F0">
        <w:rPr>
          <w:rFonts w:eastAsia="Arial" w:cs="Arial"/>
          <w:color w:val="212121"/>
          <w:szCs w:val="22"/>
        </w:rPr>
        <w:lastRenderedPageBreak/>
        <w:t>stage of sustainable development prospects. Previous UNESCO ministerial conferences on culture have shaped new concepts, leading to the development of regulatory frameworks as well as new strategic approaches building on cultural capital, from heritage to creativity, and forging inclusive societies.</w:t>
      </w:r>
    </w:p>
    <w:p w14:paraId="7B4ED1F9" w14:textId="0DE50956" w:rsidR="42BA99F0" w:rsidRDefault="42BA99F0" w:rsidP="42BA99F0">
      <w:pPr>
        <w:rPr>
          <w:rFonts w:eastAsia="Arial" w:cs="Arial"/>
          <w:b/>
          <w:bCs/>
          <w:color w:val="212121"/>
          <w:szCs w:val="22"/>
        </w:rPr>
      </w:pPr>
      <w:r w:rsidRPr="42BA99F0">
        <w:rPr>
          <w:rFonts w:eastAsia="Arial" w:cs="Arial"/>
          <w:b/>
          <w:bCs/>
          <w:color w:val="212121"/>
          <w:szCs w:val="22"/>
        </w:rPr>
        <w:t>Key Objectives:</w:t>
      </w:r>
    </w:p>
    <w:p w14:paraId="24829CEE" w14:textId="5C23FCD5" w:rsidR="42BA99F0" w:rsidRDefault="42BA99F0" w:rsidP="13CC9346">
      <w:pPr>
        <w:pStyle w:val="ListParagraph"/>
        <w:numPr>
          <w:ilvl w:val="0"/>
          <w:numId w:val="39"/>
        </w:numPr>
        <w:rPr>
          <w:rFonts w:eastAsia="Arial" w:cs="Arial"/>
          <w:b/>
          <w:bCs/>
          <w:color w:val="212121"/>
        </w:rPr>
      </w:pPr>
      <w:r w:rsidRPr="13CC9346">
        <w:rPr>
          <w:rFonts w:eastAsia="Arial" w:cs="Arial"/>
          <w:b/>
          <w:bCs/>
          <w:color w:val="212121"/>
        </w:rPr>
        <w:t>Reinvigorating the reflection on cultural policies in today’s context</w:t>
      </w:r>
      <w:r w:rsidRPr="13CC9346">
        <w:rPr>
          <w:rFonts w:eastAsia="Arial" w:cs="Arial"/>
          <w:color w:val="212121"/>
        </w:rPr>
        <w:t>, discussing related priorities and instruments with a view to adapting them to encompass sustainable development challenges, including, the adaptation of the cultural sector to the digital transformation, the contribution of culture to social and economic development as well as to climate action.</w:t>
      </w:r>
    </w:p>
    <w:p w14:paraId="3B3A2575" w14:textId="024778F8" w:rsidR="42BA99F0" w:rsidRDefault="42BA99F0" w:rsidP="00D25C0E">
      <w:pPr>
        <w:pStyle w:val="ListParagraph"/>
        <w:numPr>
          <w:ilvl w:val="0"/>
          <w:numId w:val="39"/>
        </w:numPr>
        <w:rPr>
          <w:rFonts w:eastAsia="Arial" w:cs="Arial"/>
          <w:b/>
          <w:bCs/>
          <w:color w:val="212121"/>
          <w:szCs w:val="22"/>
        </w:rPr>
      </w:pPr>
      <w:r w:rsidRPr="42BA99F0">
        <w:rPr>
          <w:rFonts w:eastAsia="Arial" w:cs="Arial"/>
          <w:b/>
          <w:bCs/>
          <w:color w:val="212121"/>
          <w:szCs w:val="22"/>
        </w:rPr>
        <w:t xml:space="preserve">Supporting the global policy dialogue on the transversal role of culture as a global public good </w:t>
      </w:r>
      <w:r w:rsidRPr="42BA99F0">
        <w:rPr>
          <w:rFonts w:eastAsia="Arial" w:cs="Arial"/>
          <w:color w:val="212121"/>
          <w:szCs w:val="22"/>
        </w:rPr>
        <w:t>to sustain the resilience, well-being, and prosperity of societies with a view to ensure more robust integration of culture across the public policy spectrum at the global, regional, and national levels, while also converging multi-stakeholders' efforts at all levels; and</w:t>
      </w:r>
    </w:p>
    <w:p w14:paraId="6A5B04ED" w14:textId="74AC1CC5" w:rsidR="42BA99F0" w:rsidRDefault="42BA99F0" w:rsidP="00D25C0E">
      <w:pPr>
        <w:pStyle w:val="ListParagraph"/>
        <w:numPr>
          <w:ilvl w:val="0"/>
          <w:numId w:val="39"/>
        </w:numPr>
        <w:rPr>
          <w:rFonts w:eastAsia="Arial" w:cs="Arial"/>
          <w:b/>
          <w:bCs/>
          <w:color w:val="212121"/>
          <w:szCs w:val="22"/>
        </w:rPr>
      </w:pPr>
      <w:r w:rsidRPr="42BA99F0">
        <w:rPr>
          <w:rFonts w:eastAsia="Arial" w:cs="Arial"/>
          <w:b/>
          <w:bCs/>
          <w:color w:val="212121"/>
          <w:szCs w:val="22"/>
        </w:rPr>
        <w:t>Identifying core areas of future policy perspectives for the cultural sector in the coming decade</w:t>
      </w:r>
      <w:r w:rsidRPr="42BA99F0">
        <w:rPr>
          <w:rFonts w:eastAsia="Arial" w:cs="Arial"/>
          <w:color w:val="212121"/>
          <w:szCs w:val="22"/>
        </w:rPr>
        <w:t xml:space="preserve">, notably filling potential gaps in policy engagement and mechanisms, with a view to guiding Member States in policy design, as well as international and regional organizations, while also informing UNESCO’s future work in the field of culture, including across its Culture Conventions and recommendations. </w:t>
      </w:r>
    </w:p>
    <w:p w14:paraId="04D361EC" w14:textId="531E69DE" w:rsidR="42BA99F0" w:rsidRDefault="42BA99F0" w:rsidP="42BA99F0">
      <w:pPr>
        <w:spacing w:before="0"/>
        <w:rPr>
          <w:szCs w:val="22"/>
        </w:rPr>
      </w:pPr>
    </w:p>
    <w:p w14:paraId="30801BF1" w14:textId="4CB62567" w:rsidR="00A3385B" w:rsidRPr="005319BB" w:rsidRDefault="00A3385B" w:rsidP="00AB2FC4">
      <w:pPr>
        <w:spacing w:before="0"/>
        <w:rPr>
          <w:rFonts w:eastAsia="Arial" w:cs="Arial"/>
          <w:b/>
          <w:szCs w:val="22"/>
        </w:rPr>
      </w:pPr>
      <w:r w:rsidRPr="42BA99F0">
        <w:rPr>
          <w:rFonts w:eastAsia="Arial" w:cs="Arial"/>
          <w:b/>
          <w:szCs w:val="22"/>
        </w:rPr>
        <w:t>References:</w:t>
      </w:r>
    </w:p>
    <w:p w14:paraId="59D941CE" w14:textId="4EA7E6CE" w:rsidR="2830D2FE" w:rsidRDefault="42BA99F0" w:rsidP="42BA99F0">
      <w:pPr>
        <w:spacing w:before="0"/>
        <w:rPr>
          <w:szCs w:val="22"/>
        </w:rPr>
      </w:pPr>
      <w:r w:rsidRPr="42BA99F0">
        <w:rPr>
          <w:rFonts w:eastAsia="Arial" w:cs="Arial"/>
          <w:szCs w:val="22"/>
        </w:rPr>
        <w:t xml:space="preserve">For more information regarding MONDIACULT 2022 and details, please visit: </w:t>
      </w:r>
      <w:hyperlink r:id="rId13">
        <w:r w:rsidRPr="42BA99F0">
          <w:rPr>
            <w:rStyle w:val="Hyperlink"/>
            <w:szCs w:val="22"/>
          </w:rPr>
          <w:t>UNESCO-MONDIACULT</w:t>
        </w:r>
      </w:hyperlink>
    </w:p>
    <w:p w14:paraId="691E2289" w14:textId="00A02C53" w:rsidR="007A17CF" w:rsidRPr="00176253" w:rsidRDefault="000015D7" w:rsidP="48194A8D">
      <w:pPr>
        <w:rPr>
          <w:rFonts w:cs="Arial"/>
          <w:b/>
          <w:szCs w:val="22"/>
        </w:rPr>
      </w:pPr>
      <w:r w:rsidRPr="42BA99F0">
        <w:rPr>
          <w:rFonts w:cs="Arial"/>
          <w:b/>
          <w:szCs w:val="22"/>
        </w:rPr>
        <w:t>3</w:t>
      </w:r>
      <w:r w:rsidR="007A17CF" w:rsidRPr="42BA99F0">
        <w:rPr>
          <w:rFonts w:cs="Arial"/>
          <w:b/>
          <w:szCs w:val="22"/>
        </w:rPr>
        <w:t xml:space="preserve"> </w:t>
      </w:r>
      <w:r w:rsidR="007A17CF">
        <w:tab/>
      </w:r>
      <w:r w:rsidR="007A17CF" w:rsidRPr="42BA99F0">
        <w:rPr>
          <w:rFonts w:cs="Arial"/>
          <w:b/>
          <w:szCs w:val="22"/>
        </w:rPr>
        <w:t>Tender Conditions and Contractual Requirements</w:t>
      </w:r>
    </w:p>
    <w:p w14:paraId="760F1B86" w14:textId="77777777" w:rsidR="007A17CF" w:rsidRPr="00176253" w:rsidRDefault="00052101">
      <w:pPr>
        <w:rPr>
          <w:rFonts w:cs="Arial"/>
          <w:szCs w:val="22"/>
        </w:rPr>
      </w:pPr>
      <w:r w:rsidRPr="42BA99F0">
        <w:rPr>
          <w:rFonts w:cs="Arial"/>
          <w:szCs w:val="22"/>
        </w:rPr>
        <w:t>This section of the RFP</w:t>
      </w:r>
      <w:r w:rsidR="007A17CF" w:rsidRPr="42BA99F0">
        <w:rPr>
          <w:rFonts w:cs="Arial"/>
          <w:szCs w:val="22"/>
        </w:rPr>
        <w:t xml:space="preserve"> sets out the British Council’s contracting requirements, general policy requirements, and the general tender conditions relating to this procurement process (“</w:t>
      </w:r>
      <w:r w:rsidR="007A17CF" w:rsidRPr="42BA99F0">
        <w:rPr>
          <w:rFonts w:cs="Arial"/>
          <w:b/>
          <w:szCs w:val="22"/>
        </w:rPr>
        <w:t>Procurement Process</w:t>
      </w:r>
      <w:r w:rsidR="007A17CF" w:rsidRPr="42BA99F0">
        <w:rPr>
          <w:rFonts w:cs="Arial"/>
          <w:szCs w:val="22"/>
        </w:rPr>
        <w:t xml:space="preserve">”). </w:t>
      </w:r>
    </w:p>
    <w:p w14:paraId="046508DD" w14:textId="2E9B2494" w:rsidR="007A17CF" w:rsidRPr="00176253" w:rsidRDefault="007A17CF" w:rsidP="59F48600">
      <w:pPr>
        <w:rPr>
          <w:rFonts w:cs="Arial"/>
          <w:b/>
          <w:szCs w:val="22"/>
        </w:rPr>
      </w:pPr>
      <w:r w:rsidRPr="42BA99F0">
        <w:rPr>
          <w:rFonts w:cs="Arial"/>
          <w:b/>
          <w:szCs w:val="22"/>
        </w:rPr>
        <w:t>3.1</w:t>
      </w:r>
      <w:r w:rsidR="6A4A8AA4" w:rsidRPr="42BA99F0">
        <w:rPr>
          <w:rFonts w:cs="Arial"/>
          <w:b/>
          <w:szCs w:val="22"/>
        </w:rPr>
        <w:t xml:space="preserve"> </w:t>
      </w:r>
      <w:r>
        <w:tab/>
      </w:r>
      <w:r w:rsidRPr="42BA99F0">
        <w:rPr>
          <w:rFonts w:cs="Arial"/>
          <w:b/>
          <w:szCs w:val="22"/>
        </w:rPr>
        <w:t>Contracting requirements</w:t>
      </w:r>
    </w:p>
    <w:p w14:paraId="3D585BC5" w14:textId="595F145C" w:rsidR="007A17CF" w:rsidRPr="00176253" w:rsidRDefault="007A17CF" w:rsidP="007A17CF">
      <w:pPr>
        <w:rPr>
          <w:rFonts w:cs="Arial"/>
          <w:szCs w:val="22"/>
        </w:rPr>
      </w:pPr>
      <w:r w:rsidRPr="42BA99F0">
        <w:rPr>
          <w:rFonts w:cs="Arial"/>
          <w:szCs w:val="22"/>
        </w:rPr>
        <w:t>3.1.1</w:t>
      </w:r>
      <w:r w:rsidR="25DA0531" w:rsidRPr="42BA99F0">
        <w:rPr>
          <w:rFonts w:cs="Arial"/>
          <w:szCs w:val="22"/>
        </w:rPr>
        <w:t xml:space="preserve"> </w:t>
      </w:r>
      <w:r>
        <w:tab/>
      </w:r>
      <w:r w:rsidRPr="42BA99F0">
        <w:rPr>
          <w:rFonts w:cs="Arial"/>
          <w:szCs w:val="22"/>
        </w:rPr>
        <w:t xml:space="preserve">The contracting authority is the British Council which includes any subsidiary companies and other organisations that control or are controlled by the British Council from time to time (see: </w:t>
      </w:r>
      <w:hyperlink r:id="rId14">
        <w:r w:rsidR="7F773048" w:rsidRPr="42BA99F0">
          <w:rPr>
            <w:rStyle w:val="Hyperlink"/>
            <w:rFonts w:cs="Arial"/>
            <w:szCs w:val="22"/>
          </w:rPr>
          <w:t>http://www.britishcouncil.org/organisation/structure/status</w:t>
        </w:r>
      </w:hyperlink>
      <w:r w:rsidRPr="42BA99F0">
        <w:rPr>
          <w:rFonts w:cs="Arial"/>
          <w:szCs w:val="22"/>
        </w:rPr>
        <w:t xml:space="preserve">). </w:t>
      </w:r>
    </w:p>
    <w:p w14:paraId="46EE1E55" w14:textId="22555F70" w:rsidR="007A17CF" w:rsidRPr="00D55F06" w:rsidRDefault="007A17CF" w:rsidP="007A17CF">
      <w:pPr>
        <w:rPr>
          <w:rFonts w:cs="Arial"/>
          <w:b/>
          <w:szCs w:val="22"/>
        </w:rPr>
      </w:pPr>
      <w:r w:rsidRPr="42BA99F0">
        <w:rPr>
          <w:rFonts w:cs="Arial"/>
          <w:szCs w:val="22"/>
        </w:rPr>
        <w:t>3.1.2</w:t>
      </w:r>
      <w:r w:rsidR="6AEF3C9B" w:rsidRPr="42BA99F0">
        <w:rPr>
          <w:rFonts w:cs="Arial"/>
          <w:szCs w:val="22"/>
        </w:rPr>
        <w:t xml:space="preserve"> </w:t>
      </w:r>
      <w:r>
        <w:tab/>
      </w:r>
      <w:r w:rsidRPr="42BA99F0">
        <w:rPr>
          <w:rFonts w:cs="Arial"/>
          <w:szCs w:val="22"/>
        </w:rPr>
        <w:t xml:space="preserve">The appointed supplier will be expected to deliver the goods and/or provide services at the British Council offices in </w:t>
      </w:r>
      <w:r w:rsidR="00D55F06" w:rsidRPr="42BA99F0">
        <w:rPr>
          <w:rFonts w:cs="Arial"/>
          <w:szCs w:val="22"/>
        </w:rPr>
        <w:t>Mexico</w:t>
      </w:r>
      <w:r w:rsidR="00D55F06" w:rsidRPr="42BA99F0">
        <w:rPr>
          <w:rFonts w:cs="Arial"/>
          <w:b/>
          <w:szCs w:val="22"/>
        </w:rPr>
        <w:t>, remotely from the supplier’s location.</w:t>
      </w:r>
    </w:p>
    <w:p w14:paraId="6C03952B" w14:textId="5FCD6C7C" w:rsidR="007A17CF" w:rsidRPr="00176253" w:rsidRDefault="61646805" w:rsidP="007A17CF">
      <w:pPr>
        <w:rPr>
          <w:rFonts w:cs="Arial"/>
          <w:szCs w:val="22"/>
        </w:rPr>
      </w:pPr>
      <w:r w:rsidRPr="42BA99F0">
        <w:rPr>
          <w:rFonts w:cs="Arial"/>
          <w:szCs w:val="22"/>
        </w:rPr>
        <w:lastRenderedPageBreak/>
        <w:t>3.1.3</w:t>
      </w:r>
      <w:r w:rsidR="362B00FB" w:rsidRPr="42BA99F0">
        <w:rPr>
          <w:rFonts w:cs="Arial"/>
          <w:szCs w:val="22"/>
        </w:rPr>
        <w:t xml:space="preserve"> </w:t>
      </w:r>
      <w:r w:rsidR="007A17CF">
        <w:tab/>
      </w:r>
      <w:r w:rsidRPr="42BA99F0">
        <w:rPr>
          <w:rFonts w:cs="Arial"/>
          <w:szCs w:val="22"/>
        </w:rPr>
        <w:t>The British Council’s contracting and commercial approach in respect of the required goods and/or services is set out at Annex</w:t>
      </w:r>
      <w:r w:rsidR="003C32AA">
        <w:rPr>
          <w:rFonts w:cs="Arial"/>
          <w:szCs w:val="22"/>
        </w:rPr>
        <w:t xml:space="preserve"> </w:t>
      </w:r>
      <w:r w:rsidRPr="42BA99F0">
        <w:rPr>
          <w:rFonts w:cs="Arial"/>
          <w:szCs w:val="22"/>
        </w:rPr>
        <w:t>1</w:t>
      </w:r>
      <w:r w:rsidR="003C32AA">
        <w:rPr>
          <w:rFonts w:cs="Arial"/>
          <w:szCs w:val="22"/>
        </w:rPr>
        <w:t xml:space="preserve"> </w:t>
      </w:r>
      <w:r w:rsidRPr="42BA99F0">
        <w:rPr>
          <w:rFonts w:cs="Arial"/>
          <w:szCs w:val="22"/>
        </w:rPr>
        <w:t>(Terms and Conditions of contract) (“</w:t>
      </w:r>
      <w:r w:rsidRPr="42BA99F0">
        <w:rPr>
          <w:rFonts w:cs="Arial"/>
          <w:b/>
          <w:szCs w:val="22"/>
        </w:rPr>
        <w:t>Contract</w:t>
      </w:r>
      <w:r w:rsidRPr="42BA99F0">
        <w:rPr>
          <w:rFonts w:cs="Arial"/>
          <w:szCs w:val="22"/>
        </w:rPr>
        <w:t>”). By submitting a tender response, you are agreeing to be bound by the terms of th</w:t>
      </w:r>
      <w:r w:rsidR="4E53CB86" w:rsidRPr="42BA99F0">
        <w:rPr>
          <w:rFonts w:cs="Arial"/>
          <w:szCs w:val="22"/>
        </w:rPr>
        <w:t>is RFP</w:t>
      </w:r>
      <w:r w:rsidRPr="42BA99F0">
        <w:rPr>
          <w:rFonts w:cs="Arial"/>
          <w:szCs w:val="22"/>
        </w:rPr>
        <w:t xml:space="preserve"> and the Contract without further negotiation or amendment.</w:t>
      </w:r>
    </w:p>
    <w:p w14:paraId="3991D860" w14:textId="52B29A48" w:rsidR="007A17CF" w:rsidRPr="00D55F06" w:rsidRDefault="007A17CF" w:rsidP="00321B63">
      <w:pPr>
        <w:rPr>
          <w:rFonts w:cs="Arial"/>
          <w:b/>
          <w:highlight w:val="yellow"/>
        </w:rPr>
      </w:pPr>
      <w:r w:rsidRPr="38124A58">
        <w:rPr>
          <w:rFonts w:cs="Arial"/>
        </w:rPr>
        <w:t>3.1.4</w:t>
      </w:r>
      <w:r w:rsidR="1C827C09" w:rsidRPr="38124A58">
        <w:rPr>
          <w:rFonts w:cs="Arial"/>
        </w:rPr>
        <w:t xml:space="preserve"> </w:t>
      </w:r>
      <w:r>
        <w:tab/>
      </w:r>
      <w:r w:rsidRPr="38124A58">
        <w:rPr>
          <w:rFonts w:cs="Arial"/>
        </w:rPr>
        <w:t xml:space="preserve">The Contract awarded will be for a duration of </w:t>
      </w:r>
      <w:r w:rsidR="7F773048" w:rsidRPr="00687624">
        <w:rPr>
          <w:rFonts w:cs="Arial"/>
          <w:b/>
        </w:rPr>
        <w:t>5</w:t>
      </w:r>
      <w:r w:rsidR="00D55F06" w:rsidRPr="00687624">
        <w:rPr>
          <w:rFonts w:cs="Arial"/>
          <w:b/>
        </w:rPr>
        <w:t xml:space="preserve"> months</w:t>
      </w:r>
      <w:r w:rsidRPr="00687624">
        <w:rPr>
          <w:rFonts w:cs="Arial"/>
          <w:b/>
        </w:rPr>
        <w:t xml:space="preserve"> </w:t>
      </w:r>
      <w:r w:rsidR="00D55F06" w:rsidRPr="00687624">
        <w:rPr>
          <w:rFonts w:cs="Arial"/>
          <w:b/>
        </w:rPr>
        <w:t xml:space="preserve">(from </w:t>
      </w:r>
      <w:r w:rsidR="2D35010F" w:rsidRPr="00687624">
        <w:rPr>
          <w:rFonts w:cs="Arial"/>
          <w:b/>
        </w:rPr>
        <w:t>July</w:t>
      </w:r>
      <w:r w:rsidR="00D55F06" w:rsidRPr="00687624">
        <w:rPr>
          <w:rFonts w:cs="Arial"/>
          <w:b/>
        </w:rPr>
        <w:t xml:space="preserve"> to </w:t>
      </w:r>
      <w:r w:rsidR="2D35010F" w:rsidRPr="00687624">
        <w:rPr>
          <w:rFonts w:cs="Arial"/>
          <w:b/>
        </w:rPr>
        <w:t>November</w:t>
      </w:r>
      <w:r w:rsidR="00D55F06" w:rsidRPr="00687624">
        <w:rPr>
          <w:rFonts w:cs="Arial"/>
          <w:b/>
        </w:rPr>
        <w:t xml:space="preserve"> 202</w:t>
      </w:r>
      <w:r w:rsidR="00B94F67" w:rsidRPr="00687624">
        <w:rPr>
          <w:rFonts w:cs="Arial"/>
          <w:b/>
        </w:rPr>
        <w:t>2</w:t>
      </w:r>
      <w:r w:rsidR="00D55F06" w:rsidRPr="00687624">
        <w:rPr>
          <w:rFonts w:cs="Arial"/>
          <w:b/>
        </w:rPr>
        <w:t>)</w:t>
      </w:r>
    </w:p>
    <w:p w14:paraId="39601E78" w14:textId="10757C56" w:rsidR="007A17CF" w:rsidRPr="00176253" w:rsidRDefault="007A17CF" w:rsidP="007A17CF">
      <w:pPr>
        <w:rPr>
          <w:rFonts w:cs="Arial"/>
          <w:szCs w:val="22"/>
        </w:rPr>
      </w:pPr>
      <w:r w:rsidRPr="42BA99F0">
        <w:rPr>
          <w:rFonts w:cs="Arial"/>
          <w:szCs w:val="22"/>
        </w:rPr>
        <w:t>3.1.5</w:t>
      </w:r>
      <w:r w:rsidR="0AA76C68" w:rsidRPr="42BA99F0">
        <w:rPr>
          <w:rFonts w:cs="Arial"/>
          <w:szCs w:val="22"/>
        </w:rPr>
        <w:t xml:space="preserve"> </w:t>
      </w:r>
      <w:r>
        <w:tab/>
      </w:r>
      <w:r w:rsidRPr="42BA99F0">
        <w:rPr>
          <w:rFonts w:cs="Arial"/>
          <w:szCs w:val="22"/>
        </w:rPr>
        <w:t>In the event that you have any concerns or queries in relation to the Contract, you should submit a clarification request in accordance</w:t>
      </w:r>
      <w:r w:rsidR="00321B63" w:rsidRPr="42BA99F0">
        <w:rPr>
          <w:rFonts w:cs="Arial"/>
          <w:szCs w:val="22"/>
        </w:rPr>
        <w:t xml:space="preserve"> with the provisions of this RFP</w:t>
      </w:r>
      <w:r w:rsidRPr="42BA99F0">
        <w:rPr>
          <w:rFonts w:cs="Arial"/>
          <w:szCs w:val="22"/>
        </w:rPr>
        <w:t xml:space="preserve"> by the Clarification Deadline (as defined below in th</w:t>
      </w:r>
      <w:r w:rsidR="00321B63" w:rsidRPr="42BA99F0">
        <w:rPr>
          <w:rFonts w:cs="Arial"/>
          <w:szCs w:val="22"/>
        </w:rPr>
        <w:t>e Timescales section of this RFP</w:t>
      </w:r>
      <w:r w:rsidRPr="42BA99F0">
        <w:rPr>
          <w:rFonts w:cs="Arial"/>
          <w:szCs w:val="22"/>
        </w:rPr>
        <w:t xml:space="preserve">). Following such clarification requests, the British Council may issue a clarification change to the Contract that will apply to all potential suppliers submitting a tender response. </w:t>
      </w:r>
    </w:p>
    <w:p w14:paraId="78482A43" w14:textId="5D980900" w:rsidR="007A17CF" w:rsidRPr="00176253" w:rsidRDefault="007A17CF" w:rsidP="00321B63">
      <w:pPr>
        <w:rPr>
          <w:rFonts w:cs="Arial"/>
          <w:szCs w:val="22"/>
        </w:rPr>
      </w:pPr>
      <w:r w:rsidRPr="42BA99F0">
        <w:rPr>
          <w:rFonts w:cs="Arial"/>
          <w:szCs w:val="22"/>
        </w:rPr>
        <w:t>3.1.6</w:t>
      </w:r>
      <w:r w:rsidR="182CCE28" w:rsidRPr="42BA99F0">
        <w:rPr>
          <w:rFonts w:cs="Arial"/>
          <w:szCs w:val="22"/>
        </w:rPr>
        <w:t xml:space="preserve"> </w:t>
      </w:r>
      <w:r>
        <w:tab/>
      </w:r>
      <w:r w:rsidRPr="42BA99F0">
        <w:rPr>
          <w:rFonts w:cs="Arial"/>
          <w:szCs w:val="22"/>
        </w:rPr>
        <w:t xml:space="preserve">The British Council is under no obligations to consider any clarifications / amendments to the Contract proposed following the Clarification </w:t>
      </w:r>
      <w:r w:rsidR="00674643" w:rsidRPr="42BA99F0">
        <w:rPr>
          <w:rFonts w:cs="Arial"/>
          <w:szCs w:val="22"/>
        </w:rPr>
        <w:t xml:space="preserve">Deadline, but before the </w:t>
      </w:r>
      <w:r w:rsidRPr="42BA99F0">
        <w:rPr>
          <w:rFonts w:cs="Arial"/>
          <w:szCs w:val="22"/>
        </w:rPr>
        <w:t xml:space="preserve">Response Deadline (as defined below in the Timescales section of this </w:t>
      </w:r>
      <w:r w:rsidR="00321B63" w:rsidRPr="42BA99F0">
        <w:rPr>
          <w:rFonts w:cs="Arial"/>
          <w:szCs w:val="22"/>
        </w:rPr>
        <w:t>RFP</w:t>
      </w:r>
      <w:r w:rsidRPr="42BA99F0">
        <w:rPr>
          <w:rFonts w:cs="Arial"/>
          <w:szCs w:val="22"/>
        </w:rPr>
        <w:t xml:space="preserve">). Any proposed amendments received from a potential supplier as part its tender response shall entitle the British Council to reject that tender response and to disqualify that potential supplier from this Procurement Process. </w:t>
      </w:r>
    </w:p>
    <w:p w14:paraId="1677A3D0" w14:textId="78D6B561" w:rsidR="007A17CF" w:rsidRPr="00176253" w:rsidRDefault="007A17CF" w:rsidP="59F48600">
      <w:pPr>
        <w:rPr>
          <w:rFonts w:cs="Arial"/>
          <w:b/>
          <w:szCs w:val="22"/>
        </w:rPr>
      </w:pPr>
      <w:r w:rsidRPr="42BA99F0">
        <w:rPr>
          <w:rFonts w:cs="Arial"/>
          <w:b/>
          <w:szCs w:val="22"/>
        </w:rPr>
        <w:t>3.2</w:t>
      </w:r>
      <w:r w:rsidR="74BEF90F" w:rsidRPr="42BA99F0">
        <w:rPr>
          <w:rFonts w:cs="Arial"/>
          <w:b/>
          <w:szCs w:val="22"/>
        </w:rPr>
        <w:t xml:space="preserve"> </w:t>
      </w:r>
      <w:r>
        <w:tab/>
      </w:r>
      <w:r w:rsidRPr="42BA99F0">
        <w:rPr>
          <w:rFonts w:cs="Arial"/>
          <w:b/>
          <w:szCs w:val="22"/>
        </w:rPr>
        <w:t>General Policy Requirements</w:t>
      </w:r>
    </w:p>
    <w:p w14:paraId="4B6BBB89" w14:textId="66C7AE41" w:rsidR="007A17CF" w:rsidRPr="00176253" w:rsidRDefault="007A17CF" w:rsidP="002A0C43">
      <w:pPr>
        <w:rPr>
          <w:rFonts w:cs="Arial"/>
          <w:szCs w:val="22"/>
        </w:rPr>
      </w:pPr>
      <w:r w:rsidRPr="42BA99F0">
        <w:rPr>
          <w:rFonts w:cs="Arial"/>
          <w:szCs w:val="22"/>
        </w:rPr>
        <w:t xml:space="preserve">3.2.1 </w:t>
      </w:r>
      <w:r>
        <w:tab/>
      </w:r>
      <w:r w:rsidRPr="42BA99F0">
        <w:rPr>
          <w:rFonts w:cs="Arial"/>
          <w:szCs w:val="22"/>
        </w:rPr>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w:t>
      </w:r>
      <w:r w:rsidR="003C32AA" w:rsidRPr="42BA99F0">
        <w:rPr>
          <w:rFonts w:cs="Arial"/>
          <w:szCs w:val="22"/>
        </w:rPr>
        <w:t>guidance,</w:t>
      </w:r>
      <w:r w:rsidRPr="42BA99F0">
        <w:rPr>
          <w:rFonts w:cs="Arial"/>
          <w:szCs w:val="22"/>
        </w:rPr>
        <w:t xml:space="preserve"> and applicable British Council policies relevant to the goods and/or services being supplied. All relevant British Council policies that suppliers are expected to comply with can be found on the British Council website (</w:t>
      </w:r>
      <w:hyperlink r:id="rId15">
        <w:r w:rsidR="2A2EAA04" w:rsidRPr="42BA99F0">
          <w:rPr>
            <w:rStyle w:val="Hyperlink"/>
            <w:rFonts w:cs="Arial"/>
            <w:szCs w:val="22"/>
          </w:rPr>
          <w:t>https://www.britishcouncil.org/organisation/transparency/policies</w:t>
        </w:r>
      </w:hyperlink>
      <w:r w:rsidR="7F773048" w:rsidRPr="42BA99F0">
        <w:rPr>
          <w:rFonts w:cs="Arial"/>
          <w:szCs w:val="22"/>
        </w:rPr>
        <w:t>).</w:t>
      </w:r>
      <w:r w:rsidRPr="42BA99F0">
        <w:rPr>
          <w:rFonts w:cs="Arial"/>
          <w:szCs w:val="22"/>
        </w:rPr>
        <w:t xml:space="preserve"> The list of relevant policies includes (but it is not limited to): Anti-Fraud and Corruption, Child Protection Policy, </w:t>
      </w:r>
      <w:r w:rsidR="002A0C43" w:rsidRPr="42BA99F0">
        <w:rPr>
          <w:rFonts w:cs="Arial"/>
          <w:szCs w:val="22"/>
        </w:rPr>
        <w:t xml:space="preserve">Equality, Diversity and Inclusion </w:t>
      </w:r>
      <w:r w:rsidRPr="42BA99F0">
        <w:rPr>
          <w:rFonts w:cs="Arial"/>
          <w:szCs w:val="22"/>
        </w:rPr>
        <w:t xml:space="preserve">Policy, Fair Trading, Health and Safety Policy, Environmental Policy, Records Management, and Privacy. </w:t>
      </w:r>
    </w:p>
    <w:p w14:paraId="63902504" w14:textId="7E40AF1F" w:rsidR="007A17CF" w:rsidRPr="00176253" w:rsidRDefault="007A17CF" w:rsidP="59F48600">
      <w:pPr>
        <w:rPr>
          <w:rFonts w:cs="Arial"/>
          <w:b/>
          <w:szCs w:val="22"/>
        </w:rPr>
      </w:pPr>
      <w:r w:rsidRPr="42BA99F0">
        <w:rPr>
          <w:rFonts w:cs="Arial"/>
          <w:b/>
          <w:szCs w:val="22"/>
        </w:rPr>
        <w:t>3.3</w:t>
      </w:r>
      <w:r w:rsidR="075A6B0D" w:rsidRPr="42BA99F0">
        <w:rPr>
          <w:rFonts w:cs="Arial"/>
          <w:b/>
          <w:szCs w:val="22"/>
        </w:rPr>
        <w:t xml:space="preserve"> </w:t>
      </w:r>
      <w:r>
        <w:tab/>
      </w:r>
      <w:r w:rsidRPr="42BA99F0">
        <w:rPr>
          <w:rFonts w:cs="Arial"/>
          <w:b/>
          <w:szCs w:val="22"/>
        </w:rPr>
        <w:t>General tender conditions (“Tender Conditions”)</w:t>
      </w:r>
    </w:p>
    <w:p w14:paraId="5AA269F6" w14:textId="4C282287" w:rsidR="007A17CF" w:rsidRPr="00176253" w:rsidRDefault="007A17CF" w:rsidP="59F48600">
      <w:pPr>
        <w:rPr>
          <w:rFonts w:cs="Arial"/>
          <w:b/>
          <w:i/>
          <w:szCs w:val="22"/>
        </w:rPr>
      </w:pPr>
      <w:r w:rsidRPr="42BA99F0">
        <w:rPr>
          <w:rFonts w:cs="Arial"/>
          <w:szCs w:val="22"/>
        </w:rPr>
        <w:t>3.3.1</w:t>
      </w:r>
      <w:r w:rsidR="705038B3" w:rsidRPr="42BA99F0">
        <w:rPr>
          <w:rFonts w:cs="Arial"/>
          <w:szCs w:val="22"/>
        </w:rPr>
        <w:t xml:space="preserve"> </w:t>
      </w:r>
      <w:r>
        <w:tab/>
      </w:r>
      <w:r w:rsidRPr="42BA99F0">
        <w:rPr>
          <w:rFonts w:cs="Arial"/>
          <w:szCs w:val="22"/>
          <w:u w:val="single"/>
        </w:rPr>
        <w:t>Application of these Tender Conditions</w:t>
      </w:r>
      <w:r w:rsidRPr="42BA99F0">
        <w:rPr>
          <w:rFonts w:cs="Arial"/>
          <w:szCs w:val="22"/>
        </w:rPr>
        <w:t xml:space="preserve"> – In participating in this Procurement Process and/or by submitting a tender response it will be implied that you accept and will be bound by all the provisions of this </w:t>
      </w:r>
      <w:r w:rsidR="00321B63" w:rsidRPr="42BA99F0">
        <w:rPr>
          <w:rFonts w:cs="Arial"/>
          <w:szCs w:val="22"/>
        </w:rPr>
        <w:t>RFP</w:t>
      </w:r>
      <w:r w:rsidRPr="42BA99F0">
        <w:rPr>
          <w:rFonts w:cs="Arial"/>
          <w:szCs w:val="22"/>
        </w:rPr>
        <w:t xml:space="preserve"> and its Annexes. Accordingly, tender responses should be on the basis of and strictly in accordance w</w:t>
      </w:r>
      <w:r w:rsidR="00321B63" w:rsidRPr="42BA99F0">
        <w:rPr>
          <w:rFonts w:cs="Arial"/>
          <w:szCs w:val="22"/>
        </w:rPr>
        <w:t>ith the requirements of this RFP</w:t>
      </w:r>
      <w:r w:rsidRPr="42BA99F0">
        <w:rPr>
          <w:rFonts w:cs="Arial"/>
          <w:szCs w:val="22"/>
        </w:rPr>
        <w:t xml:space="preserve">. </w:t>
      </w:r>
    </w:p>
    <w:p w14:paraId="2ABB66FC" w14:textId="186F4A25" w:rsidR="007A17CF" w:rsidRPr="00176253" w:rsidRDefault="007A17CF" w:rsidP="007A17CF">
      <w:pPr>
        <w:rPr>
          <w:rFonts w:cs="Arial"/>
          <w:szCs w:val="22"/>
        </w:rPr>
      </w:pPr>
      <w:r w:rsidRPr="42BA99F0">
        <w:rPr>
          <w:rFonts w:cs="Arial"/>
          <w:szCs w:val="22"/>
        </w:rPr>
        <w:t>3.3.2</w:t>
      </w:r>
      <w:r w:rsidR="37BF012A" w:rsidRPr="42BA99F0">
        <w:rPr>
          <w:rFonts w:cs="Arial"/>
          <w:szCs w:val="22"/>
        </w:rPr>
        <w:t xml:space="preserve"> </w:t>
      </w:r>
      <w:r>
        <w:tab/>
      </w:r>
      <w:r w:rsidRPr="42BA99F0">
        <w:rPr>
          <w:rFonts w:cs="Arial"/>
          <w:szCs w:val="22"/>
          <w:u w:val="single"/>
        </w:rPr>
        <w:t>Third party verifications</w:t>
      </w:r>
      <w:r w:rsidRPr="42BA99F0">
        <w:rPr>
          <w:rFonts w:cs="Arial"/>
          <w:szCs w:val="22"/>
        </w:rPr>
        <w:t xml:space="preserve"> – Your tender response is submitted on the basis that you consent to the British Council carrying out all necessary actions to verify the information that you have provided; </w:t>
      </w:r>
      <w:r w:rsidRPr="42BA99F0">
        <w:rPr>
          <w:rFonts w:cs="Arial"/>
          <w:szCs w:val="22"/>
        </w:rPr>
        <w:lastRenderedPageBreak/>
        <w:t xml:space="preserve">and the analysis of your tender response being undertaken by one or more third parties commissioned by the British Council for such purposes. </w:t>
      </w:r>
    </w:p>
    <w:p w14:paraId="6DBD3D53" w14:textId="77777777" w:rsidR="007A17CF" w:rsidRPr="00176253" w:rsidRDefault="007A17CF" w:rsidP="00BE6634">
      <w:pPr>
        <w:rPr>
          <w:rFonts w:cs="Arial"/>
          <w:szCs w:val="22"/>
        </w:rPr>
      </w:pPr>
      <w:r w:rsidRPr="42BA99F0">
        <w:rPr>
          <w:rFonts w:cs="Arial"/>
          <w:szCs w:val="22"/>
        </w:rPr>
        <w:t xml:space="preserve">3.3.3 </w:t>
      </w:r>
      <w:r>
        <w:tab/>
      </w:r>
      <w:r w:rsidRPr="42BA99F0">
        <w:rPr>
          <w:rFonts w:cs="Arial"/>
          <w:szCs w:val="22"/>
          <w:u w:val="single"/>
        </w:rPr>
        <w:t xml:space="preserve">Information provided to potential suppliers </w:t>
      </w:r>
      <w:r w:rsidRPr="42BA99F0">
        <w:rPr>
          <w:rFonts w:cs="Arial"/>
          <w:szCs w:val="22"/>
        </w:rPr>
        <w:t xml:space="preserve">– Information that is supplied to potential suppliers as part of this Procurement Process is supplied in good faith. The information contained in the </w:t>
      </w:r>
      <w:r w:rsidR="00BE6634" w:rsidRPr="42BA99F0">
        <w:rPr>
          <w:rFonts w:cs="Arial"/>
          <w:szCs w:val="22"/>
        </w:rPr>
        <w:t>RFP</w:t>
      </w:r>
      <w:r w:rsidRPr="42BA99F0">
        <w:rPr>
          <w:rFonts w:cs="Arial"/>
          <w:szCs w:val="22"/>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1BFABE2B" w14:textId="77777777" w:rsidR="007A17CF" w:rsidRPr="00176253" w:rsidRDefault="007A17CF" w:rsidP="007A17CF">
      <w:pPr>
        <w:rPr>
          <w:rFonts w:cs="Arial"/>
          <w:szCs w:val="22"/>
        </w:rPr>
      </w:pPr>
      <w:r w:rsidRPr="42BA99F0">
        <w:rPr>
          <w:rFonts w:cs="Arial"/>
          <w:szCs w:val="22"/>
        </w:rPr>
        <w:t xml:space="preserve">3.3.4 </w:t>
      </w:r>
      <w:r>
        <w:tab/>
      </w:r>
      <w:r w:rsidRPr="42BA99F0">
        <w:rPr>
          <w:rFonts w:cs="Arial"/>
          <w:szCs w:val="22"/>
          <w:u w:val="single"/>
        </w:rPr>
        <w:t>Potential suppliers to make their own enquires</w:t>
      </w:r>
      <w:r w:rsidRPr="42BA99F0">
        <w:rPr>
          <w:rFonts w:cs="Arial"/>
          <w:szCs w:val="22"/>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42BA99F0">
        <w:rPr>
          <w:rFonts w:cs="Arial"/>
          <w:szCs w:val="22"/>
        </w:rPr>
        <w:t>sistency or omission in this RFP</w:t>
      </w:r>
      <w:r w:rsidRPr="42BA99F0">
        <w:rPr>
          <w:rFonts w:cs="Arial"/>
          <w:szCs w:val="22"/>
        </w:rPr>
        <w:t xml:space="preserve"> and/or any in of its associated documents and/or in any information provided to you as part of this Procurement Process. </w:t>
      </w:r>
    </w:p>
    <w:p w14:paraId="29EA14AE" w14:textId="6A12F63C" w:rsidR="007A17CF" w:rsidRPr="00176253" w:rsidRDefault="007A17CF" w:rsidP="007A17CF">
      <w:pPr>
        <w:rPr>
          <w:rFonts w:cs="Arial"/>
          <w:szCs w:val="22"/>
        </w:rPr>
      </w:pPr>
      <w:r w:rsidRPr="42BA99F0">
        <w:rPr>
          <w:rFonts w:cs="Arial"/>
          <w:szCs w:val="22"/>
        </w:rPr>
        <w:t>3.3.5</w:t>
      </w:r>
      <w:r w:rsidR="3AF20DDF" w:rsidRPr="42BA99F0">
        <w:rPr>
          <w:rFonts w:cs="Arial"/>
          <w:szCs w:val="22"/>
        </w:rPr>
        <w:t xml:space="preserve"> </w:t>
      </w:r>
      <w:r>
        <w:tab/>
      </w:r>
      <w:r w:rsidRPr="42BA99F0">
        <w:rPr>
          <w:rFonts w:cs="Arial"/>
          <w:szCs w:val="22"/>
          <w:u w:val="single"/>
        </w:rPr>
        <w:t xml:space="preserve">Amendments to the </w:t>
      </w:r>
      <w:r w:rsidR="00321B63" w:rsidRPr="42BA99F0">
        <w:rPr>
          <w:rFonts w:cs="Arial"/>
          <w:szCs w:val="22"/>
          <w:u w:val="single"/>
        </w:rPr>
        <w:t>RFP</w:t>
      </w:r>
      <w:r w:rsidRPr="42BA99F0">
        <w:rPr>
          <w:rFonts w:cs="Arial"/>
          <w:szCs w:val="22"/>
        </w:rPr>
        <w:t xml:space="preserve"> – </w:t>
      </w:r>
      <w:r w:rsidR="00674643" w:rsidRPr="42BA99F0">
        <w:rPr>
          <w:rFonts w:cs="Arial"/>
          <w:szCs w:val="22"/>
        </w:rPr>
        <w:t xml:space="preserve">At any time prior to the </w:t>
      </w:r>
      <w:r w:rsidRPr="42BA99F0">
        <w:rPr>
          <w:rFonts w:cs="Arial"/>
          <w:szCs w:val="22"/>
        </w:rPr>
        <w:t>Response Deadline, the B</w:t>
      </w:r>
      <w:r w:rsidR="00321B63" w:rsidRPr="42BA99F0">
        <w:rPr>
          <w:rFonts w:cs="Arial"/>
          <w:szCs w:val="22"/>
        </w:rPr>
        <w:t>ritish Council may amend the RFP</w:t>
      </w:r>
      <w:r w:rsidRPr="42BA99F0">
        <w:rPr>
          <w:rFonts w:cs="Arial"/>
          <w:szCs w:val="22"/>
        </w:rPr>
        <w:t>. Any such amendment shall be issued to all potential suppliers, and if appropriate to ensure potential suppliers have reasonable time in which to take such am</w:t>
      </w:r>
      <w:r w:rsidR="00674643" w:rsidRPr="42BA99F0">
        <w:rPr>
          <w:rFonts w:cs="Arial"/>
          <w:szCs w:val="22"/>
        </w:rPr>
        <w:t>endment into account, the</w:t>
      </w:r>
      <w:r w:rsidRPr="42BA99F0">
        <w:rPr>
          <w:rFonts w:cs="Arial"/>
          <w:szCs w:val="22"/>
        </w:rPr>
        <w:t xml:space="preserve"> Response Deadline shall, at the discretion of the British Council, be extended. </w:t>
      </w:r>
    </w:p>
    <w:p w14:paraId="29650CA6" w14:textId="77777777" w:rsidR="007A17CF" w:rsidRPr="00176253" w:rsidRDefault="007A17CF" w:rsidP="007A17CF">
      <w:pPr>
        <w:rPr>
          <w:rFonts w:cs="Arial"/>
          <w:szCs w:val="22"/>
        </w:rPr>
      </w:pPr>
      <w:r w:rsidRPr="42BA99F0">
        <w:rPr>
          <w:rFonts w:cs="Arial"/>
          <w:szCs w:val="22"/>
        </w:rPr>
        <w:t xml:space="preserve">3.3.6 </w:t>
      </w:r>
      <w:r>
        <w:tab/>
      </w:r>
      <w:r w:rsidRPr="42BA99F0">
        <w:rPr>
          <w:rFonts w:cs="Arial"/>
          <w:szCs w:val="22"/>
          <w:u w:val="single"/>
        </w:rPr>
        <w:t>Compliance of tender response submission</w:t>
      </w:r>
      <w:r w:rsidRPr="42BA99F0">
        <w:rPr>
          <w:rFonts w:cs="Arial"/>
          <w:szCs w:val="22"/>
        </w:rPr>
        <w:t xml:space="preserve"> – Any goods and/or services offered should be on the basis of and str</w:t>
      </w:r>
      <w:r w:rsidR="00321B63" w:rsidRPr="42BA99F0">
        <w:rPr>
          <w:rFonts w:cs="Arial"/>
          <w:szCs w:val="22"/>
        </w:rPr>
        <w:t>ictly in accordance with the RFP</w:t>
      </w:r>
      <w:r w:rsidRPr="42BA99F0">
        <w:rPr>
          <w:rFonts w:cs="Arial"/>
          <w:szCs w:val="22"/>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200EF80F" w14:textId="77BFC0C2" w:rsidR="007A17CF" w:rsidRPr="00176253" w:rsidRDefault="007A17CF" w:rsidP="003F0DB6">
      <w:pPr>
        <w:rPr>
          <w:rFonts w:cs="Arial"/>
          <w:szCs w:val="22"/>
        </w:rPr>
      </w:pPr>
      <w:r w:rsidRPr="42BA99F0">
        <w:rPr>
          <w:rFonts w:cs="Arial"/>
          <w:szCs w:val="22"/>
        </w:rPr>
        <w:t>3.3.7</w:t>
      </w:r>
      <w:r w:rsidR="41898769" w:rsidRPr="42BA99F0">
        <w:rPr>
          <w:rFonts w:cs="Arial"/>
          <w:szCs w:val="22"/>
        </w:rPr>
        <w:t xml:space="preserve"> </w:t>
      </w:r>
      <w:r>
        <w:tab/>
      </w:r>
      <w:r w:rsidRPr="42BA99F0">
        <w:rPr>
          <w:rFonts w:cs="Arial"/>
          <w:szCs w:val="22"/>
          <w:u w:val="single"/>
        </w:rPr>
        <w:t>Format of tender response submission</w:t>
      </w:r>
      <w:r w:rsidRPr="42BA99F0">
        <w:rPr>
          <w:rFonts w:cs="Arial"/>
          <w:szCs w:val="22"/>
        </w:rPr>
        <w:t xml:space="preserve"> – Tender responses must comprise the relevant documents specified by the British Council completed in all areas and in the format as detailed by the British Council in Annex </w:t>
      </w:r>
      <w:r w:rsidR="005324E2" w:rsidRPr="42BA99F0">
        <w:rPr>
          <w:rFonts w:cs="Arial"/>
          <w:szCs w:val="22"/>
        </w:rPr>
        <w:t>[</w:t>
      </w:r>
      <w:r w:rsidR="00C7753D" w:rsidRPr="42BA99F0">
        <w:rPr>
          <w:rFonts w:cs="Arial"/>
          <w:szCs w:val="22"/>
        </w:rPr>
        <w:t>2</w:t>
      </w:r>
      <w:r w:rsidR="005324E2" w:rsidRPr="42BA99F0">
        <w:rPr>
          <w:rFonts w:cs="Arial"/>
          <w:szCs w:val="22"/>
        </w:rPr>
        <w:t>]</w:t>
      </w:r>
      <w:r w:rsidRPr="42BA99F0">
        <w:rPr>
          <w:rFonts w:cs="Arial"/>
          <w:szCs w:val="22"/>
        </w:rPr>
        <w:t xml:space="preserve"> (Supplier Response). Any documents requested by the British Council must be completed in full. It is, therefore,</w:t>
      </w:r>
      <w:r w:rsidR="00321B63" w:rsidRPr="42BA99F0">
        <w:rPr>
          <w:rFonts w:cs="Arial"/>
          <w:szCs w:val="22"/>
        </w:rPr>
        <w:t xml:space="preserve"> important that you read the RFP</w:t>
      </w:r>
      <w:r w:rsidRPr="42BA99F0">
        <w:rPr>
          <w:rFonts w:cs="Arial"/>
          <w:szCs w:val="22"/>
        </w:rPr>
        <w:t xml:space="preserve"> carefully before completing and submitting your tender response.</w:t>
      </w:r>
    </w:p>
    <w:p w14:paraId="5C8216EF" w14:textId="190B66DA" w:rsidR="007A17CF" w:rsidRPr="00176253" w:rsidRDefault="007A17CF" w:rsidP="003F0DB6">
      <w:pPr>
        <w:rPr>
          <w:rFonts w:cs="Arial"/>
          <w:szCs w:val="22"/>
        </w:rPr>
      </w:pPr>
      <w:r w:rsidRPr="42BA99F0">
        <w:rPr>
          <w:rFonts w:cs="Arial"/>
          <w:szCs w:val="22"/>
        </w:rPr>
        <w:t>3.3.8</w:t>
      </w:r>
      <w:r w:rsidR="3E21C048" w:rsidRPr="42BA99F0">
        <w:rPr>
          <w:rFonts w:cs="Arial"/>
          <w:szCs w:val="22"/>
        </w:rPr>
        <w:t xml:space="preserve"> </w:t>
      </w:r>
      <w:r>
        <w:tab/>
      </w:r>
      <w:r w:rsidRPr="42BA99F0">
        <w:rPr>
          <w:rFonts w:cs="Arial"/>
          <w:szCs w:val="22"/>
          <w:u w:val="single"/>
        </w:rPr>
        <w:t>Modifications to tender response documents once submitted</w:t>
      </w:r>
      <w:r w:rsidRPr="42BA99F0">
        <w:rPr>
          <w:rFonts w:cs="Arial"/>
          <w:szCs w:val="22"/>
        </w:rPr>
        <w:t xml:space="preserve"> – You may modify your tend</w:t>
      </w:r>
      <w:r w:rsidR="00674643" w:rsidRPr="42BA99F0">
        <w:rPr>
          <w:rFonts w:cs="Arial"/>
          <w:szCs w:val="22"/>
        </w:rPr>
        <w:t xml:space="preserve">er response prior to the </w:t>
      </w:r>
      <w:r w:rsidRPr="42BA99F0">
        <w:rPr>
          <w:rFonts w:cs="Arial"/>
          <w:szCs w:val="22"/>
        </w:rPr>
        <w:t xml:space="preserve">Response Deadline by giving written notice to the British Council. Any modification should be clear and submitted as a complete new tender response in accordance with Annex </w:t>
      </w:r>
      <w:r w:rsidR="005324E2" w:rsidRPr="42BA99F0">
        <w:rPr>
          <w:rFonts w:cs="Arial"/>
          <w:szCs w:val="22"/>
        </w:rPr>
        <w:t>[</w:t>
      </w:r>
      <w:r w:rsidR="00C7753D" w:rsidRPr="42BA99F0">
        <w:rPr>
          <w:rFonts w:cs="Arial"/>
          <w:szCs w:val="22"/>
        </w:rPr>
        <w:t>2</w:t>
      </w:r>
      <w:r w:rsidR="005324E2" w:rsidRPr="42BA99F0">
        <w:rPr>
          <w:rFonts w:cs="Arial"/>
          <w:szCs w:val="22"/>
        </w:rPr>
        <w:t>]</w:t>
      </w:r>
      <w:r w:rsidRPr="42BA99F0">
        <w:rPr>
          <w:rFonts w:cs="Arial"/>
          <w:szCs w:val="22"/>
        </w:rPr>
        <w:t xml:space="preserve"> (</w:t>
      </w:r>
      <w:r w:rsidR="005324E2" w:rsidRPr="42BA99F0">
        <w:rPr>
          <w:rFonts w:cs="Arial"/>
          <w:szCs w:val="22"/>
        </w:rPr>
        <w:t>Supplier</w:t>
      </w:r>
      <w:r w:rsidRPr="42BA99F0">
        <w:rPr>
          <w:rFonts w:cs="Arial"/>
          <w:szCs w:val="22"/>
        </w:rPr>
        <w:t xml:space="preserve"> Response) and these Tender Conditions. </w:t>
      </w:r>
    </w:p>
    <w:p w14:paraId="20E6A2B7" w14:textId="4557D06C" w:rsidR="007A17CF" w:rsidRPr="00176253" w:rsidRDefault="007A17CF" w:rsidP="007A17CF">
      <w:pPr>
        <w:rPr>
          <w:rFonts w:cs="Arial"/>
          <w:szCs w:val="22"/>
        </w:rPr>
      </w:pPr>
      <w:r w:rsidRPr="42BA99F0">
        <w:rPr>
          <w:rFonts w:cs="Arial"/>
          <w:szCs w:val="22"/>
        </w:rPr>
        <w:t>3.3.9</w:t>
      </w:r>
      <w:r w:rsidR="004E89B5" w:rsidRPr="42BA99F0">
        <w:rPr>
          <w:rFonts w:cs="Arial"/>
          <w:szCs w:val="22"/>
        </w:rPr>
        <w:t xml:space="preserve"> </w:t>
      </w:r>
      <w:r>
        <w:tab/>
      </w:r>
      <w:r w:rsidRPr="42BA99F0">
        <w:rPr>
          <w:rFonts w:cs="Arial"/>
          <w:szCs w:val="22"/>
          <w:u w:val="single"/>
        </w:rPr>
        <w:t>Rejection of tender responses or other documents</w:t>
      </w:r>
      <w:r w:rsidRPr="42BA99F0">
        <w:rPr>
          <w:rFonts w:cs="Arial"/>
          <w:szCs w:val="22"/>
        </w:rPr>
        <w:t xml:space="preserve"> – A tender response or any other document requested by the British Council may be rejected which:</w:t>
      </w:r>
    </w:p>
    <w:p w14:paraId="33D5AFF4" w14:textId="368484AF" w:rsidR="007A17CF" w:rsidRPr="00176253" w:rsidRDefault="007A17CF" w:rsidP="006804E2">
      <w:pPr>
        <w:numPr>
          <w:ilvl w:val="0"/>
          <w:numId w:val="29"/>
        </w:numPr>
        <w:spacing w:before="0"/>
        <w:rPr>
          <w:rFonts w:cs="Arial"/>
          <w:szCs w:val="22"/>
        </w:rPr>
      </w:pPr>
      <w:r w:rsidRPr="42BA99F0">
        <w:rPr>
          <w:rFonts w:cs="Arial"/>
          <w:szCs w:val="22"/>
        </w:rPr>
        <w:lastRenderedPageBreak/>
        <w:t xml:space="preserve">contains gaps, omissions, misrepresentations, errors, uncompleted sections, or changes to the format of the tender documentation </w:t>
      </w:r>
      <w:r w:rsidR="009F39B3" w:rsidRPr="42BA99F0">
        <w:rPr>
          <w:rFonts w:cs="Arial"/>
          <w:szCs w:val="22"/>
        </w:rPr>
        <w:t>provided.</w:t>
      </w:r>
    </w:p>
    <w:p w14:paraId="4E85994B" w14:textId="1C3FC00C" w:rsidR="007A17CF" w:rsidRPr="00176253" w:rsidRDefault="007A17CF" w:rsidP="006804E2">
      <w:pPr>
        <w:numPr>
          <w:ilvl w:val="0"/>
          <w:numId w:val="29"/>
        </w:numPr>
        <w:spacing w:before="0"/>
        <w:rPr>
          <w:rFonts w:cs="Arial"/>
          <w:szCs w:val="22"/>
        </w:rPr>
      </w:pPr>
      <w:r w:rsidRPr="42BA99F0">
        <w:rPr>
          <w:rFonts w:cs="Arial"/>
          <w:szCs w:val="22"/>
        </w:rPr>
        <w:t xml:space="preserve">contains </w:t>
      </w:r>
      <w:r w:rsidR="2951EAE6" w:rsidRPr="42BA99F0">
        <w:rPr>
          <w:rFonts w:cs="Arial"/>
          <w:szCs w:val="22"/>
        </w:rPr>
        <w:t>handwritten</w:t>
      </w:r>
      <w:r w:rsidRPr="42BA99F0">
        <w:rPr>
          <w:rFonts w:cs="Arial"/>
          <w:szCs w:val="22"/>
        </w:rPr>
        <w:t xml:space="preserve"> amendments which have not been initialled by the authorised </w:t>
      </w:r>
      <w:r w:rsidR="009F39B3" w:rsidRPr="42BA99F0">
        <w:rPr>
          <w:rFonts w:cs="Arial"/>
          <w:szCs w:val="22"/>
        </w:rPr>
        <w:t>signatory.</w:t>
      </w:r>
    </w:p>
    <w:p w14:paraId="2B44E09F" w14:textId="6F534D66" w:rsidR="007A17CF" w:rsidRPr="00176253" w:rsidRDefault="007A17CF" w:rsidP="006804E2">
      <w:pPr>
        <w:numPr>
          <w:ilvl w:val="0"/>
          <w:numId w:val="29"/>
        </w:numPr>
        <w:spacing w:before="0"/>
        <w:rPr>
          <w:rFonts w:cs="Arial"/>
          <w:szCs w:val="22"/>
        </w:rPr>
      </w:pPr>
      <w:r w:rsidRPr="42BA99F0">
        <w:rPr>
          <w:rFonts w:cs="Arial"/>
          <w:szCs w:val="22"/>
        </w:rPr>
        <w:t xml:space="preserve">does not reflect and confirm full and unconditional compliance with all of the documents issued by the British Council forming part of the </w:t>
      </w:r>
      <w:r w:rsidR="009F39B3" w:rsidRPr="42BA99F0">
        <w:rPr>
          <w:rFonts w:cs="Arial"/>
          <w:szCs w:val="22"/>
        </w:rPr>
        <w:t>RFP.</w:t>
      </w:r>
      <w:r w:rsidRPr="42BA99F0">
        <w:rPr>
          <w:rFonts w:cs="Arial"/>
          <w:szCs w:val="22"/>
        </w:rPr>
        <w:t xml:space="preserve"> </w:t>
      </w:r>
    </w:p>
    <w:p w14:paraId="1D4C8B30" w14:textId="7F51B3BA" w:rsidR="007A17CF" w:rsidRPr="00176253" w:rsidRDefault="007A17CF" w:rsidP="006804E2">
      <w:pPr>
        <w:numPr>
          <w:ilvl w:val="0"/>
          <w:numId w:val="29"/>
        </w:numPr>
        <w:spacing w:before="0"/>
        <w:rPr>
          <w:rFonts w:cs="Arial"/>
          <w:szCs w:val="22"/>
        </w:rPr>
      </w:pPr>
      <w:r w:rsidRPr="42BA99F0">
        <w:rPr>
          <w:rFonts w:cs="Arial"/>
          <w:szCs w:val="22"/>
        </w:rPr>
        <w:t xml:space="preserve">contains any caveats or any other statements or assumptions qualifying the tender response that are not capable of evaluation in accordance with the evaluation model or requiring changes to any documents issued by the British Council in any </w:t>
      </w:r>
      <w:r w:rsidR="009F39B3" w:rsidRPr="42BA99F0">
        <w:rPr>
          <w:rFonts w:cs="Arial"/>
          <w:szCs w:val="22"/>
        </w:rPr>
        <w:t>way.</w:t>
      </w:r>
      <w:r w:rsidRPr="42BA99F0">
        <w:rPr>
          <w:rFonts w:cs="Arial"/>
          <w:szCs w:val="22"/>
        </w:rPr>
        <w:t xml:space="preserve"> </w:t>
      </w:r>
    </w:p>
    <w:p w14:paraId="57FC2FA4" w14:textId="768AFC72" w:rsidR="007A17CF" w:rsidRPr="00176253" w:rsidRDefault="007A17CF" w:rsidP="006804E2">
      <w:pPr>
        <w:numPr>
          <w:ilvl w:val="0"/>
          <w:numId w:val="29"/>
        </w:numPr>
        <w:spacing w:before="0"/>
        <w:rPr>
          <w:rFonts w:cs="Arial"/>
          <w:szCs w:val="22"/>
        </w:rPr>
      </w:pPr>
      <w:r w:rsidRPr="42BA99F0">
        <w:rPr>
          <w:rFonts w:cs="Arial"/>
          <w:szCs w:val="22"/>
        </w:rPr>
        <w:t xml:space="preserve">is not submitted in a manner consistent with the provisions set out in this </w:t>
      </w:r>
      <w:r w:rsidR="009F39B3" w:rsidRPr="42BA99F0">
        <w:rPr>
          <w:rFonts w:cs="Arial"/>
          <w:szCs w:val="22"/>
        </w:rPr>
        <w:t>RFP.</w:t>
      </w:r>
      <w:r w:rsidRPr="42BA99F0">
        <w:rPr>
          <w:rFonts w:cs="Arial"/>
          <w:szCs w:val="22"/>
        </w:rPr>
        <w:t xml:space="preserve"> </w:t>
      </w:r>
    </w:p>
    <w:p w14:paraId="4C9336A6" w14:textId="77777777" w:rsidR="007A17CF" w:rsidRPr="00176253" w:rsidRDefault="00674643" w:rsidP="006804E2">
      <w:pPr>
        <w:numPr>
          <w:ilvl w:val="0"/>
          <w:numId w:val="29"/>
        </w:numPr>
        <w:spacing w:before="0"/>
        <w:rPr>
          <w:rFonts w:cs="Arial"/>
          <w:szCs w:val="22"/>
        </w:rPr>
      </w:pPr>
      <w:r w:rsidRPr="42BA99F0">
        <w:rPr>
          <w:rFonts w:cs="Arial"/>
          <w:szCs w:val="22"/>
        </w:rPr>
        <w:t xml:space="preserve">is received after the </w:t>
      </w:r>
      <w:r w:rsidR="007A17CF" w:rsidRPr="42BA99F0">
        <w:rPr>
          <w:rFonts w:cs="Arial"/>
          <w:szCs w:val="22"/>
        </w:rPr>
        <w:t>Response Deadline.</w:t>
      </w:r>
    </w:p>
    <w:p w14:paraId="2923CF64" w14:textId="546DED78" w:rsidR="007A17CF" w:rsidRPr="00176253" w:rsidRDefault="007A17CF" w:rsidP="00321B63">
      <w:pPr>
        <w:rPr>
          <w:rFonts w:cs="Arial"/>
          <w:szCs w:val="22"/>
        </w:rPr>
      </w:pPr>
      <w:r w:rsidRPr="42BA99F0">
        <w:rPr>
          <w:rFonts w:cs="Arial"/>
          <w:szCs w:val="22"/>
        </w:rPr>
        <w:t>3.3.10</w:t>
      </w:r>
      <w:r w:rsidR="1A1EF54B" w:rsidRPr="42BA99F0">
        <w:rPr>
          <w:rFonts w:cs="Arial"/>
          <w:szCs w:val="22"/>
        </w:rPr>
        <w:t xml:space="preserve"> </w:t>
      </w:r>
      <w:r>
        <w:tab/>
      </w:r>
      <w:r w:rsidRPr="42BA99F0">
        <w:rPr>
          <w:rFonts w:cs="Arial"/>
          <w:szCs w:val="22"/>
          <w:u w:val="single"/>
        </w:rPr>
        <w:t>Disqualification</w:t>
      </w:r>
      <w:r w:rsidRPr="42BA99F0">
        <w:rPr>
          <w:rFonts w:cs="Arial"/>
          <w:szCs w:val="22"/>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42BA99F0">
        <w:rPr>
          <w:rFonts w:cs="Arial"/>
          <w:szCs w:val="22"/>
        </w:rPr>
        <w:t>RFP</w:t>
      </w:r>
      <w:r w:rsidRPr="42BA99F0">
        <w:rPr>
          <w:rFonts w:cs="Arial"/>
          <w:szCs w:val="22"/>
        </w:rPr>
        <w:t xml:space="preserve">, and/or in any supporting documents, entitling the British Council to reject a tender response apply and/or if you or your appointed </w:t>
      </w:r>
      <w:r w:rsidR="009F39B3" w:rsidRPr="42BA99F0">
        <w:rPr>
          <w:rFonts w:cs="Arial"/>
          <w:szCs w:val="22"/>
        </w:rPr>
        <w:t>adviser’s</w:t>
      </w:r>
      <w:r w:rsidRPr="42BA99F0">
        <w:rPr>
          <w:rFonts w:cs="Arial"/>
          <w:szCs w:val="22"/>
        </w:rPr>
        <w:t xml:space="preserve"> attempt:</w:t>
      </w:r>
    </w:p>
    <w:p w14:paraId="56633E9B" w14:textId="489CA58C" w:rsidR="007A17CF" w:rsidRPr="00176253" w:rsidRDefault="007A17CF" w:rsidP="006804E2">
      <w:pPr>
        <w:numPr>
          <w:ilvl w:val="0"/>
          <w:numId w:val="30"/>
        </w:numPr>
        <w:spacing w:before="0"/>
        <w:rPr>
          <w:rFonts w:cs="Arial"/>
          <w:szCs w:val="22"/>
        </w:rPr>
      </w:pPr>
      <w:r w:rsidRPr="42BA99F0">
        <w:rPr>
          <w:rFonts w:cs="Arial"/>
          <w:szCs w:val="22"/>
        </w:rPr>
        <w:t xml:space="preserve">to inappropriately influence this Procurement </w:t>
      </w:r>
      <w:r w:rsidR="009F39B3" w:rsidRPr="42BA99F0">
        <w:rPr>
          <w:rFonts w:cs="Arial"/>
          <w:szCs w:val="22"/>
        </w:rPr>
        <w:t>Process.</w:t>
      </w:r>
      <w:r w:rsidRPr="42BA99F0">
        <w:rPr>
          <w:rFonts w:cs="Arial"/>
          <w:szCs w:val="22"/>
        </w:rPr>
        <w:t xml:space="preserve"> </w:t>
      </w:r>
    </w:p>
    <w:p w14:paraId="5B23A619" w14:textId="515EA5A8" w:rsidR="007A17CF" w:rsidRPr="00176253" w:rsidRDefault="007A17CF" w:rsidP="006804E2">
      <w:pPr>
        <w:numPr>
          <w:ilvl w:val="0"/>
          <w:numId w:val="30"/>
        </w:numPr>
        <w:spacing w:before="0"/>
        <w:rPr>
          <w:rFonts w:cs="Arial"/>
          <w:szCs w:val="22"/>
        </w:rPr>
      </w:pPr>
      <w:r w:rsidRPr="42BA99F0">
        <w:rPr>
          <w:rFonts w:cs="Arial"/>
          <w:szCs w:val="22"/>
        </w:rPr>
        <w:t xml:space="preserve">to fix or set the price for goods or </w:t>
      </w:r>
      <w:r w:rsidR="009F39B3" w:rsidRPr="42BA99F0">
        <w:rPr>
          <w:rFonts w:cs="Arial"/>
          <w:szCs w:val="22"/>
        </w:rPr>
        <w:t>services.</w:t>
      </w:r>
      <w:r w:rsidRPr="42BA99F0">
        <w:rPr>
          <w:rFonts w:cs="Arial"/>
          <w:szCs w:val="22"/>
        </w:rPr>
        <w:t xml:space="preserve"> </w:t>
      </w:r>
    </w:p>
    <w:p w14:paraId="5DCE547E" w14:textId="79E0A4BE" w:rsidR="007A17CF" w:rsidRPr="00176253" w:rsidRDefault="007A17CF" w:rsidP="006804E2">
      <w:pPr>
        <w:numPr>
          <w:ilvl w:val="0"/>
          <w:numId w:val="30"/>
        </w:numPr>
        <w:spacing w:before="0"/>
        <w:rPr>
          <w:rFonts w:cs="Arial"/>
          <w:szCs w:val="22"/>
        </w:rPr>
      </w:pPr>
      <w:r w:rsidRPr="42BA99F0">
        <w:rPr>
          <w:rFonts w:cs="Arial"/>
          <w:szCs w:val="22"/>
        </w:rPr>
        <w:t xml:space="preserve">to enter into an arrangement with any other party that such party shall refrain from submitting a tender </w:t>
      </w:r>
      <w:r w:rsidR="009F39B3" w:rsidRPr="42BA99F0">
        <w:rPr>
          <w:rFonts w:cs="Arial"/>
          <w:szCs w:val="22"/>
        </w:rPr>
        <w:t>response.</w:t>
      </w:r>
      <w:r w:rsidRPr="42BA99F0">
        <w:rPr>
          <w:rFonts w:cs="Arial"/>
          <w:szCs w:val="22"/>
        </w:rPr>
        <w:t xml:space="preserve"> </w:t>
      </w:r>
    </w:p>
    <w:p w14:paraId="4CA2A9BC" w14:textId="77777777" w:rsidR="007A17CF" w:rsidRPr="00176253" w:rsidRDefault="007A17CF" w:rsidP="006804E2">
      <w:pPr>
        <w:numPr>
          <w:ilvl w:val="0"/>
          <w:numId w:val="30"/>
        </w:numPr>
        <w:spacing w:before="0"/>
        <w:rPr>
          <w:rFonts w:cs="Arial"/>
          <w:szCs w:val="22"/>
        </w:rPr>
      </w:pPr>
      <w:r w:rsidRPr="42BA99F0">
        <w:rPr>
          <w:rFonts w:cs="Arial"/>
          <w:szCs w:val="22"/>
        </w:rPr>
        <w:t xml:space="preserve">to enter into any arrangement with any other party (other than another party that forms part of your consortium bid or is your proposed sub-contractor) as to the prices submitted; or </w:t>
      </w:r>
    </w:p>
    <w:p w14:paraId="01B3DCDC" w14:textId="77777777" w:rsidR="007A17CF" w:rsidRPr="00176253" w:rsidRDefault="007A17CF" w:rsidP="006804E2">
      <w:pPr>
        <w:numPr>
          <w:ilvl w:val="0"/>
          <w:numId w:val="30"/>
        </w:numPr>
        <w:spacing w:before="0"/>
        <w:rPr>
          <w:rFonts w:cs="Arial"/>
          <w:szCs w:val="22"/>
        </w:rPr>
      </w:pPr>
      <w:r w:rsidRPr="42BA99F0">
        <w:rPr>
          <w:rFonts w:cs="Arial"/>
          <w:szCs w:val="22"/>
        </w:rPr>
        <w:t xml:space="preserve">to collude in any other way </w:t>
      </w:r>
    </w:p>
    <w:p w14:paraId="6D47C8BE" w14:textId="77777777" w:rsidR="007A17CF" w:rsidRPr="00176253" w:rsidRDefault="007A17CF" w:rsidP="006804E2">
      <w:pPr>
        <w:numPr>
          <w:ilvl w:val="0"/>
          <w:numId w:val="30"/>
        </w:numPr>
        <w:spacing w:before="0"/>
        <w:rPr>
          <w:rFonts w:cs="Arial"/>
          <w:szCs w:val="22"/>
        </w:rPr>
      </w:pPr>
      <w:r w:rsidRPr="42BA99F0">
        <w:rPr>
          <w:rFonts w:cs="Arial"/>
          <w:szCs w:val="22"/>
        </w:rPr>
        <w:t xml:space="preserve">to engage in direct or indirect bribery or canvassing by you or your appointed advisers in relation to this Procurement Process; or </w:t>
      </w:r>
    </w:p>
    <w:p w14:paraId="2FD558E7" w14:textId="77777777" w:rsidR="007A17CF" w:rsidRPr="00176253" w:rsidRDefault="007A17CF" w:rsidP="006804E2">
      <w:pPr>
        <w:numPr>
          <w:ilvl w:val="0"/>
          <w:numId w:val="30"/>
        </w:numPr>
        <w:spacing w:before="0"/>
        <w:rPr>
          <w:rFonts w:cs="Arial"/>
          <w:szCs w:val="22"/>
        </w:rPr>
      </w:pPr>
      <w:r w:rsidRPr="42BA99F0">
        <w:rPr>
          <w:rFonts w:cs="Arial"/>
          <w:szCs w:val="22"/>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32CB83F2" w14:textId="77777777" w:rsidR="007A17CF" w:rsidRPr="00176253" w:rsidRDefault="007A17CF" w:rsidP="007A17CF">
      <w:pPr>
        <w:rPr>
          <w:rFonts w:cs="Arial"/>
          <w:szCs w:val="22"/>
        </w:rPr>
      </w:pPr>
      <w:r w:rsidRPr="42BA99F0">
        <w:rPr>
          <w:rFonts w:cs="Arial"/>
          <w:szCs w:val="22"/>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4FE00B20" w14:textId="5738035A" w:rsidR="007A17CF" w:rsidRPr="00176253" w:rsidRDefault="007A17CF" w:rsidP="007A17CF">
      <w:pPr>
        <w:rPr>
          <w:rFonts w:cs="Arial"/>
          <w:szCs w:val="22"/>
        </w:rPr>
      </w:pPr>
      <w:r w:rsidRPr="42BA99F0">
        <w:rPr>
          <w:rFonts w:cs="Arial"/>
          <w:szCs w:val="22"/>
        </w:rPr>
        <w:t>3.3.11</w:t>
      </w:r>
      <w:r w:rsidR="58A7D752" w:rsidRPr="42BA99F0">
        <w:rPr>
          <w:rFonts w:cs="Arial"/>
          <w:szCs w:val="22"/>
        </w:rPr>
        <w:t xml:space="preserve"> </w:t>
      </w:r>
      <w:r>
        <w:tab/>
      </w:r>
      <w:r w:rsidRPr="42BA99F0">
        <w:rPr>
          <w:rFonts w:cs="Arial"/>
          <w:szCs w:val="22"/>
          <w:u w:val="single"/>
        </w:rPr>
        <w:t>Tender costs</w:t>
      </w:r>
      <w:r w:rsidRPr="42BA99F0">
        <w:rPr>
          <w:rFonts w:cs="Arial"/>
          <w:szCs w:val="22"/>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w:t>
      </w:r>
      <w:r w:rsidRPr="42BA99F0">
        <w:rPr>
          <w:rFonts w:cs="Arial"/>
          <w:szCs w:val="22"/>
        </w:rPr>
        <w:lastRenderedPageBreak/>
        <w:t xml:space="preserve">from the British Council any costs, expenses or liabilities that you may incur in tendering for this procurement irrespective of whether or not your tender response is successful. </w:t>
      </w:r>
    </w:p>
    <w:p w14:paraId="6544B555" w14:textId="6FC701F5" w:rsidR="007A17CF" w:rsidRPr="00176253" w:rsidRDefault="007A17CF" w:rsidP="00321B63">
      <w:pPr>
        <w:rPr>
          <w:rFonts w:cs="Arial"/>
          <w:szCs w:val="22"/>
        </w:rPr>
      </w:pPr>
      <w:r w:rsidRPr="42BA99F0">
        <w:rPr>
          <w:rFonts w:cs="Arial"/>
          <w:szCs w:val="22"/>
        </w:rPr>
        <w:t>3.3.12</w:t>
      </w:r>
      <w:r w:rsidR="6575220D" w:rsidRPr="42BA99F0">
        <w:rPr>
          <w:rFonts w:cs="Arial"/>
          <w:szCs w:val="22"/>
        </w:rPr>
        <w:t xml:space="preserve"> </w:t>
      </w:r>
      <w:r>
        <w:tab/>
      </w:r>
      <w:r w:rsidRPr="42BA99F0">
        <w:rPr>
          <w:rFonts w:cs="Arial"/>
          <w:szCs w:val="22"/>
          <w:u w:val="single"/>
        </w:rPr>
        <w:t>Rights to cancel or vary this Procurement Process</w:t>
      </w:r>
      <w:r w:rsidRPr="42BA99F0">
        <w:rPr>
          <w:rFonts w:cs="Arial"/>
          <w:szCs w:val="22"/>
        </w:rPr>
        <w:t xml:space="preserve"> - By issuing this </w:t>
      </w:r>
      <w:r w:rsidR="00321B63" w:rsidRPr="42BA99F0">
        <w:rPr>
          <w:rFonts w:cs="Arial"/>
          <w:szCs w:val="22"/>
        </w:rPr>
        <w:t>RFP</w:t>
      </w:r>
      <w:r w:rsidRPr="42BA99F0">
        <w:rPr>
          <w:rFonts w:cs="Arial"/>
          <w:szCs w:val="22"/>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42BA99F0">
        <w:rPr>
          <w:rFonts w:cs="Arial"/>
          <w:szCs w:val="22"/>
        </w:rPr>
        <w:t xml:space="preserve"> with the provisions of this RFP</w:t>
      </w:r>
      <w:r w:rsidRPr="42BA99F0">
        <w:rPr>
          <w:rFonts w:cs="Arial"/>
          <w:szCs w:val="22"/>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3BBBC0B2" w14:textId="71C2043C" w:rsidR="007A17CF" w:rsidRPr="00176253" w:rsidRDefault="007A17CF" w:rsidP="00321B63">
      <w:pPr>
        <w:rPr>
          <w:rFonts w:cs="Arial"/>
          <w:szCs w:val="22"/>
        </w:rPr>
      </w:pPr>
      <w:r w:rsidRPr="42BA99F0">
        <w:rPr>
          <w:rFonts w:cs="Arial"/>
          <w:szCs w:val="22"/>
        </w:rPr>
        <w:t>3.3.13</w:t>
      </w:r>
      <w:r w:rsidR="347F9D61" w:rsidRPr="42BA99F0">
        <w:rPr>
          <w:rFonts w:cs="Arial"/>
          <w:szCs w:val="22"/>
        </w:rPr>
        <w:t xml:space="preserve"> </w:t>
      </w:r>
      <w:r>
        <w:tab/>
      </w:r>
      <w:r w:rsidRPr="42BA99F0">
        <w:rPr>
          <w:rFonts w:cs="Arial"/>
          <w:szCs w:val="22"/>
          <w:u w:val="single"/>
        </w:rPr>
        <w:t>Consortium Members and sub-contractors</w:t>
      </w:r>
      <w:r w:rsidRPr="42BA99F0">
        <w:rPr>
          <w:rFonts w:cs="Arial"/>
          <w:szCs w:val="22"/>
        </w:rPr>
        <w:t xml:space="preserve"> – It is your responsibility to ensure that any staff, consortium members, sub-contractors and advisers abide by these Tender Conditions and the requirement of this </w:t>
      </w:r>
      <w:r w:rsidR="00321B63" w:rsidRPr="42BA99F0">
        <w:rPr>
          <w:rFonts w:cs="Arial"/>
          <w:szCs w:val="22"/>
        </w:rPr>
        <w:t>RFP</w:t>
      </w:r>
      <w:r w:rsidRPr="42BA99F0">
        <w:rPr>
          <w:rFonts w:cs="Arial"/>
          <w:szCs w:val="22"/>
        </w:rPr>
        <w:t xml:space="preserve">. </w:t>
      </w:r>
    </w:p>
    <w:p w14:paraId="0A37501D" w14:textId="24F732FA" w:rsidR="000015D7" w:rsidRPr="00980EC7" w:rsidRDefault="007A17CF" w:rsidP="007A17CF">
      <w:pPr>
        <w:rPr>
          <w:rFonts w:cs="Arial"/>
          <w:szCs w:val="22"/>
        </w:rPr>
      </w:pPr>
      <w:r w:rsidRPr="42BA99F0">
        <w:rPr>
          <w:rFonts w:cs="Arial"/>
          <w:szCs w:val="22"/>
        </w:rPr>
        <w:t>3.3.14</w:t>
      </w:r>
      <w:r>
        <w:tab/>
      </w:r>
      <w:r w:rsidRPr="42BA99F0">
        <w:rPr>
          <w:rFonts w:cs="Arial"/>
          <w:szCs w:val="22"/>
          <w:u w:val="single"/>
        </w:rPr>
        <w:t>Liability</w:t>
      </w:r>
      <w:r w:rsidRPr="42BA99F0">
        <w:rPr>
          <w:rFonts w:cs="Arial"/>
          <w:szCs w:val="22"/>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27788FE3" w14:textId="77777777" w:rsidR="007A17CF" w:rsidRPr="00176253" w:rsidRDefault="000015D7" w:rsidP="007A17CF">
      <w:pPr>
        <w:rPr>
          <w:rFonts w:cs="Arial"/>
          <w:b/>
          <w:szCs w:val="22"/>
        </w:rPr>
      </w:pPr>
      <w:r w:rsidRPr="42BA99F0">
        <w:rPr>
          <w:rFonts w:cs="Arial"/>
          <w:b/>
          <w:szCs w:val="22"/>
        </w:rPr>
        <w:t>4</w:t>
      </w:r>
      <w:r w:rsidR="007A17CF" w:rsidRPr="42BA99F0">
        <w:rPr>
          <w:rFonts w:cs="Arial"/>
          <w:b/>
          <w:szCs w:val="22"/>
        </w:rPr>
        <w:t xml:space="preserve"> </w:t>
      </w:r>
      <w:r w:rsidR="007A17CF">
        <w:tab/>
      </w:r>
      <w:r w:rsidR="007A17CF" w:rsidRPr="42BA99F0">
        <w:rPr>
          <w:rFonts w:cs="Arial"/>
          <w:b/>
          <w:szCs w:val="22"/>
        </w:rPr>
        <w:t>Confidentiality and Information Governance</w:t>
      </w:r>
    </w:p>
    <w:p w14:paraId="7C17B9B2" w14:textId="301C2633" w:rsidR="007A17CF" w:rsidRPr="00176253" w:rsidRDefault="007A17CF" w:rsidP="001945B0">
      <w:pPr>
        <w:rPr>
          <w:rFonts w:cs="Arial"/>
          <w:szCs w:val="22"/>
        </w:rPr>
      </w:pPr>
      <w:r w:rsidRPr="42BA99F0">
        <w:rPr>
          <w:rFonts w:cs="Arial"/>
          <w:szCs w:val="22"/>
        </w:rPr>
        <w:t>4.1</w:t>
      </w:r>
      <w:r w:rsidR="1A9351B2" w:rsidRPr="42BA99F0">
        <w:rPr>
          <w:rFonts w:cs="Arial"/>
          <w:szCs w:val="22"/>
        </w:rPr>
        <w:t xml:space="preserve"> </w:t>
      </w:r>
      <w:r>
        <w:tab/>
      </w:r>
      <w:r w:rsidRPr="42BA99F0">
        <w:rPr>
          <w:rFonts w:cs="Arial"/>
          <w:szCs w:val="22"/>
        </w:rPr>
        <w:t xml:space="preserve">All information supplied to you by the British Council, including this </w:t>
      </w:r>
      <w:r w:rsidR="001945B0" w:rsidRPr="42BA99F0">
        <w:rPr>
          <w:rFonts w:cs="Arial"/>
          <w:szCs w:val="22"/>
        </w:rPr>
        <w:t>RFP</w:t>
      </w:r>
      <w:r w:rsidRPr="42BA99F0">
        <w:rPr>
          <w:rFonts w:cs="Arial"/>
          <w:szCs w:val="22"/>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548B2E" w14:textId="115B06B3" w:rsidR="007A17CF" w:rsidRPr="00176253" w:rsidRDefault="007A17CF" w:rsidP="007A17CF">
      <w:pPr>
        <w:rPr>
          <w:rFonts w:cs="Arial"/>
          <w:szCs w:val="22"/>
        </w:rPr>
      </w:pPr>
      <w:r w:rsidRPr="42BA99F0">
        <w:rPr>
          <w:rFonts w:cs="Arial"/>
          <w:szCs w:val="22"/>
        </w:rPr>
        <w:t>4.2</w:t>
      </w:r>
      <w:r w:rsidR="2C656E9B" w:rsidRPr="42BA99F0">
        <w:rPr>
          <w:rFonts w:cs="Arial"/>
          <w:szCs w:val="22"/>
        </w:rPr>
        <w:t xml:space="preserve"> </w:t>
      </w:r>
      <w:r>
        <w:tab/>
      </w:r>
      <w:r w:rsidRPr="42BA99F0">
        <w:rPr>
          <w:rFonts w:cs="Arial"/>
          <w:szCs w:val="22"/>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5EAD3E02" w14:textId="4E6DF485" w:rsidR="007A17CF" w:rsidRPr="00176253" w:rsidRDefault="007A17CF" w:rsidP="001945B0">
      <w:pPr>
        <w:rPr>
          <w:rFonts w:cs="Arial"/>
          <w:szCs w:val="22"/>
        </w:rPr>
      </w:pPr>
      <w:r w:rsidRPr="42BA99F0">
        <w:rPr>
          <w:rFonts w:cs="Arial"/>
          <w:szCs w:val="22"/>
        </w:rPr>
        <w:t>4.3</w:t>
      </w:r>
      <w:r w:rsidR="1044E6CF" w:rsidRPr="42BA99F0">
        <w:rPr>
          <w:rFonts w:cs="Arial"/>
          <w:szCs w:val="22"/>
        </w:rPr>
        <w:t xml:space="preserve"> </w:t>
      </w:r>
      <w:r>
        <w:tab/>
      </w:r>
      <w:r w:rsidRPr="42BA99F0">
        <w:rPr>
          <w:rFonts w:cs="Arial"/>
          <w:szCs w:val="22"/>
        </w:rPr>
        <w:t xml:space="preserve">This </w:t>
      </w:r>
      <w:r w:rsidR="001945B0" w:rsidRPr="42BA99F0">
        <w:rPr>
          <w:rFonts w:cs="Arial"/>
          <w:szCs w:val="22"/>
        </w:rPr>
        <w:t>RFP</w:t>
      </w:r>
      <w:r w:rsidRPr="42BA99F0">
        <w:rPr>
          <w:rFonts w:cs="Arial"/>
          <w:szCs w:val="22"/>
        </w:rPr>
        <w:t xml:space="preserve"> and its accompanying documents shall remain the property of the British Council and must be returned on demand. </w:t>
      </w:r>
    </w:p>
    <w:p w14:paraId="4E4E0E64" w14:textId="305D5ADE" w:rsidR="007A17CF" w:rsidRPr="00176253" w:rsidRDefault="007A17CF" w:rsidP="007A17CF">
      <w:pPr>
        <w:rPr>
          <w:rFonts w:cs="Arial"/>
          <w:szCs w:val="22"/>
        </w:rPr>
      </w:pPr>
      <w:r w:rsidRPr="42BA99F0">
        <w:rPr>
          <w:rFonts w:cs="Arial"/>
          <w:szCs w:val="22"/>
        </w:rPr>
        <w:t>4.4</w:t>
      </w:r>
      <w:r w:rsidR="3FA64DD5" w:rsidRPr="42BA99F0">
        <w:rPr>
          <w:rFonts w:cs="Arial"/>
          <w:szCs w:val="22"/>
        </w:rPr>
        <w:t xml:space="preserve"> </w:t>
      </w:r>
      <w:r>
        <w:tab/>
      </w:r>
      <w:r w:rsidRPr="42BA99F0">
        <w:rPr>
          <w:rFonts w:cs="Arial"/>
          <w:szCs w:val="22"/>
        </w:rPr>
        <w:t xml:space="preserve">The British Council reserves the right to disclose all documents relating to this Procurement Process, including without limitation your tender response, to any employee, third party agent, adviser </w:t>
      </w:r>
      <w:r w:rsidRPr="42BA99F0">
        <w:rPr>
          <w:rFonts w:cs="Arial"/>
          <w:szCs w:val="22"/>
        </w:rPr>
        <w:lastRenderedPageBreak/>
        <w:t xml:space="preserve">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510AD60" w14:textId="7FA208E3" w:rsidR="007A17CF" w:rsidRPr="00176253" w:rsidRDefault="007A17CF" w:rsidP="007A17CF">
      <w:pPr>
        <w:rPr>
          <w:rFonts w:cs="Arial"/>
          <w:szCs w:val="22"/>
        </w:rPr>
      </w:pPr>
      <w:r w:rsidRPr="42BA99F0">
        <w:rPr>
          <w:rFonts w:cs="Arial"/>
          <w:szCs w:val="22"/>
        </w:rPr>
        <w:t>4.5</w:t>
      </w:r>
      <w:r w:rsidR="6BBE9A1F" w:rsidRPr="42BA99F0">
        <w:rPr>
          <w:rFonts w:cs="Arial"/>
          <w:szCs w:val="22"/>
        </w:rPr>
        <w:t xml:space="preserve"> </w:t>
      </w:r>
      <w:r>
        <w:tab/>
      </w:r>
      <w:r w:rsidRPr="42BA99F0">
        <w:rPr>
          <w:rFonts w:cs="Arial"/>
          <w:szCs w:val="22"/>
        </w:rPr>
        <w:t>The Freedom of Information Act 2000 (“FOIA”), the Environmental Information Regulations 2004 (“EIR”), and public sector transparency policies apply to the British Council (together the “</w:t>
      </w:r>
      <w:r w:rsidRPr="42BA99F0">
        <w:rPr>
          <w:rFonts w:cs="Arial"/>
          <w:b/>
          <w:szCs w:val="22"/>
        </w:rPr>
        <w:t>Disclosure Obligations</w:t>
      </w:r>
      <w:r w:rsidRPr="42BA99F0">
        <w:rPr>
          <w:rFonts w:cs="Arial"/>
          <w:szCs w:val="22"/>
        </w:rPr>
        <w:t xml:space="preserve">”).  </w:t>
      </w:r>
    </w:p>
    <w:p w14:paraId="379A8B1C" w14:textId="3B8E6014" w:rsidR="007A17CF" w:rsidRPr="00176253" w:rsidRDefault="007A17CF" w:rsidP="007A17CF">
      <w:pPr>
        <w:rPr>
          <w:rFonts w:cs="Arial"/>
          <w:szCs w:val="22"/>
        </w:rPr>
      </w:pPr>
      <w:r w:rsidRPr="42BA99F0">
        <w:rPr>
          <w:rFonts w:cs="Arial"/>
          <w:szCs w:val="22"/>
        </w:rPr>
        <w:t>4.6</w:t>
      </w:r>
      <w:r w:rsidR="34BB5385" w:rsidRPr="42BA99F0">
        <w:rPr>
          <w:rFonts w:cs="Arial"/>
          <w:szCs w:val="22"/>
        </w:rPr>
        <w:t xml:space="preserve"> </w:t>
      </w:r>
      <w:r>
        <w:tab/>
      </w:r>
      <w:r w:rsidRPr="42BA99F0">
        <w:rPr>
          <w:rFonts w:cs="Arial"/>
          <w:szCs w:val="22"/>
        </w:rPr>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771BACE1" w14:textId="14184074" w:rsidR="007A17CF" w:rsidRPr="00176253" w:rsidRDefault="007A17CF" w:rsidP="0035623D">
      <w:pPr>
        <w:rPr>
          <w:rFonts w:cs="Arial"/>
          <w:szCs w:val="22"/>
        </w:rPr>
      </w:pPr>
      <w:r w:rsidRPr="42BA99F0">
        <w:rPr>
          <w:rFonts w:cs="Arial"/>
          <w:szCs w:val="22"/>
        </w:rPr>
        <w:t>4.7</w:t>
      </w:r>
      <w:r w:rsidR="42112E58" w:rsidRPr="42BA99F0">
        <w:rPr>
          <w:rFonts w:cs="Arial"/>
          <w:szCs w:val="22"/>
        </w:rPr>
        <w:t xml:space="preserve"> </w:t>
      </w:r>
      <w:r>
        <w:tab/>
      </w:r>
      <w:r w:rsidRPr="42BA99F0">
        <w:rPr>
          <w:rFonts w:cs="Arial"/>
          <w:szCs w:val="22"/>
        </w:rPr>
        <w:t xml:space="preserve">If you wish to designate information supplied as part of your tender response or otherwise in connection with this tender exercise as confidential, using any template and/or further guidance provided </w:t>
      </w:r>
      <w:r w:rsidR="00F17C8B" w:rsidRPr="42BA99F0">
        <w:rPr>
          <w:rFonts w:cs="Arial"/>
          <w:szCs w:val="22"/>
        </w:rPr>
        <w:t xml:space="preserve">at </w:t>
      </w:r>
      <w:r w:rsidR="0035623D" w:rsidRPr="42BA99F0">
        <w:rPr>
          <w:rFonts w:cs="Arial"/>
          <w:szCs w:val="22"/>
        </w:rPr>
        <w:t xml:space="preserve">Part [2] (Submission Checklist) of </w:t>
      </w:r>
      <w:r w:rsidRPr="42BA99F0">
        <w:rPr>
          <w:rFonts w:cs="Arial"/>
          <w:szCs w:val="22"/>
        </w:rPr>
        <w:t xml:space="preserve">Annex </w:t>
      </w:r>
      <w:r w:rsidR="00985321" w:rsidRPr="42BA99F0">
        <w:rPr>
          <w:rFonts w:cs="Arial"/>
          <w:szCs w:val="22"/>
        </w:rPr>
        <w:t>[</w:t>
      </w:r>
      <w:r w:rsidR="00C7753D" w:rsidRPr="42BA99F0">
        <w:rPr>
          <w:rFonts w:cs="Arial"/>
          <w:szCs w:val="22"/>
        </w:rPr>
        <w:t>2</w:t>
      </w:r>
      <w:r w:rsidR="00985321" w:rsidRPr="42BA99F0">
        <w:rPr>
          <w:rFonts w:cs="Arial"/>
          <w:szCs w:val="22"/>
        </w:rPr>
        <w:t>]</w:t>
      </w:r>
      <w:r w:rsidRPr="42BA99F0">
        <w:rPr>
          <w:rFonts w:cs="Arial"/>
          <w:szCs w:val="22"/>
        </w:rPr>
        <w:t xml:space="preserve"> (</w:t>
      </w:r>
      <w:r w:rsidR="0035623D" w:rsidRPr="42BA99F0">
        <w:rPr>
          <w:rFonts w:cs="Arial"/>
          <w:szCs w:val="22"/>
        </w:rPr>
        <w:t>Supplier Response</w:t>
      </w:r>
      <w:r w:rsidRPr="42BA99F0">
        <w:rPr>
          <w:rFonts w:cs="Arial"/>
          <w:szCs w:val="22"/>
        </w:rPr>
        <w:t>), you must provide clear and specific detail as to:</w:t>
      </w:r>
    </w:p>
    <w:p w14:paraId="74FDBDE9" w14:textId="77777777" w:rsidR="007A17CF" w:rsidRPr="00176253" w:rsidRDefault="007A17CF" w:rsidP="006804E2">
      <w:pPr>
        <w:numPr>
          <w:ilvl w:val="0"/>
          <w:numId w:val="31"/>
        </w:numPr>
        <w:spacing w:before="0"/>
        <w:rPr>
          <w:rFonts w:cs="Arial"/>
          <w:szCs w:val="22"/>
        </w:rPr>
      </w:pPr>
      <w:r w:rsidRPr="42BA99F0">
        <w:rPr>
          <w:rFonts w:cs="Arial"/>
          <w:szCs w:val="22"/>
        </w:rPr>
        <w:t>the precise elements which are considered confidential and/or commercially sensitive;</w:t>
      </w:r>
    </w:p>
    <w:p w14:paraId="683D4067" w14:textId="77777777" w:rsidR="007A17CF" w:rsidRPr="00176253" w:rsidRDefault="007A17CF" w:rsidP="006804E2">
      <w:pPr>
        <w:numPr>
          <w:ilvl w:val="0"/>
          <w:numId w:val="31"/>
        </w:numPr>
        <w:spacing w:before="0"/>
        <w:rPr>
          <w:rFonts w:cs="Arial"/>
          <w:szCs w:val="22"/>
        </w:rPr>
      </w:pPr>
      <w:r w:rsidRPr="42BA99F0">
        <w:rPr>
          <w:rFonts w:cs="Arial"/>
          <w:szCs w:val="22"/>
        </w:rPr>
        <w:t xml:space="preserve">why you consider an exemption under the FOIA or EIR would apply; and </w:t>
      </w:r>
    </w:p>
    <w:p w14:paraId="30907A09" w14:textId="77777777" w:rsidR="007A17CF" w:rsidRPr="00176253" w:rsidRDefault="007A17CF" w:rsidP="006804E2">
      <w:pPr>
        <w:numPr>
          <w:ilvl w:val="0"/>
          <w:numId w:val="31"/>
        </w:numPr>
        <w:spacing w:before="0"/>
        <w:rPr>
          <w:rFonts w:cs="Arial"/>
          <w:szCs w:val="22"/>
        </w:rPr>
      </w:pPr>
      <w:r w:rsidRPr="42BA99F0">
        <w:rPr>
          <w:rFonts w:cs="Arial"/>
          <w:szCs w:val="22"/>
        </w:rPr>
        <w:t xml:space="preserve">the estimated length of time during which the exemption will apply.  </w:t>
      </w:r>
    </w:p>
    <w:p w14:paraId="53FEAB22" w14:textId="23A169E3" w:rsidR="007A17CF" w:rsidRPr="00176253" w:rsidRDefault="007A17CF" w:rsidP="007A17CF">
      <w:pPr>
        <w:rPr>
          <w:rFonts w:cs="Arial"/>
          <w:szCs w:val="22"/>
        </w:rPr>
      </w:pPr>
      <w:r w:rsidRPr="42BA99F0">
        <w:rPr>
          <w:rFonts w:cs="Arial"/>
          <w:szCs w:val="22"/>
        </w:rPr>
        <w:t>4.8</w:t>
      </w:r>
      <w:r w:rsidR="7A96DB74" w:rsidRPr="42BA99F0">
        <w:rPr>
          <w:rFonts w:cs="Arial"/>
          <w:szCs w:val="22"/>
        </w:rPr>
        <w:t xml:space="preserve"> </w:t>
      </w:r>
      <w:r>
        <w:tab/>
      </w:r>
      <w:r w:rsidRPr="42BA99F0">
        <w:rPr>
          <w:rFonts w:cs="Arial"/>
          <w:szCs w:val="22"/>
        </w:rPr>
        <w:t xml:space="preserve">The use of blanket protective markings of whole documents such as “commercial in confidence” will not be sufficient. By participating in this Procurement </w:t>
      </w:r>
      <w:r w:rsidR="009F39B3" w:rsidRPr="42BA99F0">
        <w:rPr>
          <w:rFonts w:cs="Arial"/>
          <w:szCs w:val="22"/>
        </w:rPr>
        <w:t>Process,</w:t>
      </w:r>
      <w:r w:rsidRPr="42BA99F0">
        <w:rPr>
          <w:rFonts w:cs="Arial"/>
          <w:szCs w:val="22"/>
        </w:rPr>
        <w:t xml:space="preserve"> you agree that the British Council should not and will not be bound by any such markings.</w:t>
      </w:r>
    </w:p>
    <w:p w14:paraId="3393F616" w14:textId="13136A8D" w:rsidR="007A17CF" w:rsidRPr="00176253" w:rsidRDefault="007A17CF" w:rsidP="001945B0">
      <w:pPr>
        <w:rPr>
          <w:rFonts w:cs="Arial"/>
          <w:szCs w:val="22"/>
        </w:rPr>
      </w:pPr>
      <w:r w:rsidRPr="42BA99F0">
        <w:rPr>
          <w:rFonts w:cs="Arial"/>
          <w:szCs w:val="22"/>
        </w:rPr>
        <w:t>4.9</w:t>
      </w:r>
      <w:r w:rsidR="233CD30B" w:rsidRPr="42BA99F0">
        <w:rPr>
          <w:rFonts w:cs="Arial"/>
          <w:szCs w:val="22"/>
        </w:rPr>
        <w:t xml:space="preserve"> </w:t>
      </w:r>
      <w:r>
        <w:tab/>
      </w:r>
      <w:r w:rsidRPr="42BA99F0">
        <w:rPr>
          <w:rFonts w:cs="Arial"/>
          <w:szCs w:val="22"/>
        </w:rPr>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42BA99F0">
        <w:rPr>
          <w:rFonts w:cs="Arial"/>
          <w:szCs w:val="22"/>
        </w:rPr>
        <w:t>RFP</w:t>
      </w:r>
      <w:r w:rsidRPr="42BA99F0">
        <w:rPr>
          <w:rFonts w:cs="Arial"/>
          <w:szCs w:val="22"/>
        </w:rPr>
        <w:t>.</w:t>
      </w:r>
    </w:p>
    <w:p w14:paraId="32B6B56E" w14:textId="77777777" w:rsidR="007A17CF" w:rsidRPr="00176253" w:rsidRDefault="007A17CF" w:rsidP="007A17CF">
      <w:pPr>
        <w:rPr>
          <w:rFonts w:cs="Arial"/>
          <w:szCs w:val="22"/>
        </w:rPr>
      </w:pPr>
      <w:r w:rsidRPr="42BA99F0">
        <w:rPr>
          <w:rFonts w:cs="Arial"/>
          <w:szCs w:val="22"/>
        </w:rPr>
        <w:lastRenderedPageBreak/>
        <w:t>4.10</w:t>
      </w:r>
      <w:r>
        <w:tab/>
      </w:r>
      <w:r w:rsidRPr="42BA99F0">
        <w:rPr>
          <w:rFonts w:cs="Arial"/>
          <w:szCs w:val="22"/>
        </w:rPr>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78D94DA7" w14:textId="30CD439A" w:rsidR="007A17CF" w:rsidRPr="00176253" w:rsidRDefault="00985321" w:rsidP="59F48600">
      <w:pPr>
        <w:rPr>
          <w:rFonts w:cs="Arial"/>
          <w:b/>
          <w:szCs w:val="22"/>
        </w:rPr>
      </w:pPr>
      <w:r w:rsidRPr="42BA99F0">
        <w:rPr>
          <w:rFonts w:cs="Arial"/>
          <w:b/>
          <w:szCs w:val="22"/>
        </w:rPr>
        <w:t>5</w:t>
      </w:r>
      <w:r w:rsidR="1AD8DF09" w:rsidRPr="42BA99F0">
        <w:rPr>
          <w:rFonts w:cs="Arial"/>
          <w:b/>
          <w:szCs w:val="22"/>
        </w:rPr>
        <w:t xml:space="preserve"> </w:t>
      </w:r>
      <w:r w:rsidR="007A17CF">
        <w:tab/>
      </w:r>
      <w:r w:rsidR="007A17CF" w:rsidRPr="42BA99F0">
        <w:rPr>
          <w:rFonts w:cs="Arial"/>
          <w:b/>
          <w:szCs w:val="22"/>
        </w:rPr>
        <w:t>Tender Validity</w:t>
      </w:r>
    </w:p>
    <w:p w14:paraId="1D51D872" w14:textId="072D7C21" w:rsidR="00985321" w:rsidRDefault="007A17CF" w:rsidP="007A17CF">
      <w:pPr>
        <w:rPr>
          <w:rFonts w:cs="Arial"/>
          <w:szCs w:val="22"/>
        </w:rPr>
      </w:pPr>
      <w:r w:rsidRPr="42BA99F0">
        <w:rPr>
          <w:rFonts w:cs="Arial"/>
          <w:szCs w:val="22"/>
        </w:rPr>
        <w:t>5.1</w:t>
      </w:r>
      <w:r w:rsidR="1CEEED36" w:rsidRPr="42BA99F0">
        <w:rPr>
          <w:rFonts w:cs="Arial"/>
          <w:szCs w:val="22"/>
        </w:rPr>
        <w:t xml:space="preserve"> </w:t>
      </w:r>
      <w:r>
        <w:tab/>
      </w:r>
      <w:r w:rsidRPr="42BA99F0">
        <w:rPr>
          <w:rFonts w:cs="Arial"/>
          <w:szCs w:val="22"/>
        </w:rPr>
        <w:t xml:space="preserve">Your tender response must remain open for acceptance by the British Council for a period of </w:t>
      </w:r>
      <w:r w:rsidR="00C7753D" w:rsidRPr="42BA99F0">
        <w:rPr>
          <w:rFonts w:cs="Arial"/>
          <w:szCs w:val="22"/>
        </w:rPr>
        <w:t>30 days</w:t>
      </w:r>
      <w:r w:rsidR="00674643" w:rsidRPr="42BA99F0">
        <w:rPr>
          <w:rFonts w:cs="Arial"/>
          <w:szCs w:val="22"/>
        </w:rPr>
        <w:t xml:space="preserve"> from the </w:t>
      </w:r>
      <w:r w:rsidRPr="42BA99F0">
        <w:rPr>
          <w:rFonts w:cs="Arial"/>
          <w:szCs w:val="22"/>
        </w:rPr>
        <w:t>Response Deadline. A tender response not valid for this period may be rejected by the British Council.</w:t>
      </w:r>
    </w:p>
    <w:p w14:paraId="76FFC17F" w14:textId="51B481B3" w:rsidR="00806717" w:rsidRDefault="00806717" w:rsidP="007A17CF">
      <w:pPr>
        <w:rPr>
          <w:rFonts w:cs="Arial"/>
          <w:szCs w:val="22"/>
        </w:rPr>
      </w:pPr>
    </w:p>
    <w:p w14:paraId="14E0A31F" w14:textId="77777777" w:rsidR="00806717" w:rsidRPr="00C7753D" w:rsidRDefault="00806717" w:rsidP="007A17CF">
      <w:pPr>
        <w:rPr>
          <w:rFonts w:cs="Arial"/>
          <w:szCs w:val="22"/>
        </w:rPr>
      </w:pPr>
    </w:p>
    <w:p w14:paraId="23F228A2" w14:textId="31F970DF" w:rsidR="007A17CF" w:rsidRPr="00176253" w:rsidRDefault="00985321" w:rsidP="59F48600">
      <w:pPr>
        <w:rPr>
          <w:rFonts w:cs="Arial"/>
          <w:b/>
          <w:szCs w:val="22"/>
        </w:rPr>
      </w:pPr>
      <w:r w:rsidRPr="42BA99F0">
        <w:rPr>
          <w:rFonts w:cs="Arial"/>
          <w:b/>
          <w:szCs w:val="22"/>
        </w:rPr>
        <w:t>6</w:t>
      </w:r>
      <w:r w:rsidR="44D27759" w:rsidRPr="42BA99F0">
        <w:rPr>
          <w:rFonts w:cs="Arial"/>
          <w:b/>
          <w:szCs w:val="22"/>
        </w:rPr>
        <w:t xml:space="preserve"> </w:t>
      </w:r>
      <w:r w:rsidR="007A17CF">
        <w:tab/>
      </w:r>
      <w:r w:rsidR="007A17CF" w:rsidRPr="42BA99F0">
        <w:rPr>
          <w:rFonts w:cs="Arial"/>
          <w:b/>
          <w:szCs w:val="22"/>
        </w:rPr>
        <w:t xml:space="preserve">Payment and Invoicing </w:t>
      </w:r>
    </w:p>
    <w:p w14:paraId="19623B76" w14:textId="77777777" w:rsidR="007A17CF" w:rsidRPr="00176253" w:rsidRDefault="007A17CF" w:rsidP="007A17CF">
      <w:pPr>
        <w:rPr>
          <w:rFonts w:cs="Arial"/>
          <w:szCs w:val="22"/>
        </w:rPr>
      </w:pPr>
      <w:r w:rsidRPr="42BA99F0">
        <w:rPr>
          <w:rFonts w:cs="Arial"/>
          <w:szCs w:val="22"/>
        </w:rPr>
        <w:t xml:space="preserve">6.1 </w:t>
      </w:r>
      <w:r>
        <w:tab/>
      </w:r>
      <w:r w:rsidRPr="42BA99F0">
        <w:rPr>
          <w:rFonts w:cs="Arial"/>
          <w:szCs w:val="22"/>
        </w:rPr>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38E27D4F" w14:textId="77777777" w:rsidR="007A17CF" w:rsidRPr="00176253" w:rsidRDefault="007A17CF" w:rsidP="006804E2">
      <w:pPr>
        <w:numPr>
          <w:ilvl w:val="0"/>
          <w:numId w:val="32"/>
        </w:numPr>
        <w:spacing w:before="0"/>
        <w:rPr>
          <w:rFonts w:cs="Arial"/>
          <w:szCs w:val="22"/>
        </w:rPr>
      </w:pPr>
      <w:r w:rsidRPr="42BA99F0">
        <w:rPr>
          <w:rFonts w:cs="Arial"/>
          <w:szCs w:val="22"/>
        </w:rPr>
        <w:t>A description of the good/services supplied is included.</w:t>
      </w:r>
    </w:p>
    <w:p w14:paraId="4982FB32" w14:textId="77777777" w:rsidR="007A17CF" w:rsidRPr="00176253" w:rsidRDefault="007A17CF" w:rsidP="006804E2">
      <w:pPr>
        <w:numPr>
          <w:ilvl w:val="0"/>
          <w:numId w:val="32"/>
        </w:numPr>
        <w:spacing w:before="0"/>
        <w:rPr>
          <w:rFonts w:cs="Arial"/>
          <w:szCs w:val="22"/>
        </w:rPr>
      </w:pPr>
      <w:r w:rsidRPr="42BA99F0">
        <w:rPr>
          <w:rFonts w:cs="Arial"/>
          <w:szCs w:val="22"/>
        </w:rPr>
        <w:t xml:space="preserve">The </w:t>
      </w:r>
      <w:r w:rsidR="00B927D0" w:rsidRPr="42BA99F0">
        <w:rPr>
          <w:rFonts w:cs="Arial"/>
          <w:szCs w:val="22"/>
        </w:rPr>
        <w:t xml:space="preserve">British </w:t>
      </w:r>
      <w:r w:rsidRPr="42BA99F0">
        <w:rPr>
          <w:rFonts w:cs="Arial"/>
          <w:szCs w:val="22"/>
        </w:rPr>
        <w:t>Council Purchase Order number is included.</w:t>
      </w:r>
    </w:p>
    <w:p w14:paraId="533747EA" w14:textId="3A21FD76" w:rsidR="7F773048" w:rsidRDefault="7F773048" w:rsidP="42BA99F0">
      <w:pPr>
        <w:numPr>
          <w:ilvl w:val="0"/>
          <w:numId w:val="32"/>
        </w:numPr>
        <w:spacing w:before="0"/>
        <w:rPr>
          <w:rFonts w:cs="Arial"/>
          <w:szCs w:val="22"/>
        </w:rPr>
      </w:pPr>
      <w:r w:rsidRPr="42BA99F0">
        <w:rPr>
          <w:rFonts w:cs="Arial"/>
          <w:szCs w:val="22"/>
        </w:rPr>
        <w:t xml:space="preserve">It </w:t>
      </w:r>
      <w:r w:rsidR="588FA6F8" w:rsidRPr="42BA99F0">
        <w:rPr>
          <w:rFonts w:cs="Arial"/>
          <w:szCs w:val="22"/>
        </w:rPr>
        <w:t xml:space="preserve">is sent electronically via email in PDF format to </w:t>
      </w:r>
      <w:hyperlink r:id="rId16">
        <w:r w:rsidR="588FA6F8" w:rsidRPr="42BA99F0">
          <w:rPr>
            <w:rStyle w:val="Hyperlink"/>
            <w:rFonts w:cs="Arial"/>
            <w:szCs w:val="22"/>
          </w:rPr>
          <w:t>obed.ramirez</w:t>
        </w:r>
        <w:r w:rsidR="1F883CDD" w:rsidRPr="42BA99F0">
          <w:rPr>
            <w:rStyle w:val="Hyperlink"/>
            <w:rFonts w:cs="Arial"/>
            <w:szCs w:val="22"/>
          </w:rPr>
          <w:t>@britishcouncil.org</w:t>
        </w:r>
      </w:hyperlink>
    </w:p>
    <w:p w14:paraId="1D8CC3E0" w14:textId="324D97AE" w:rsidR="007A17CF" w:rsidRDefault="007A17CF" w:rsidP="007A17CF">
      <w:pPr>
        <w:rPr>
          <w:rFonts w:cs="Arial"/>
          <w:szCs w:val="22"/>
        </w:rPr>
      </w:pPr>
      <w:r w:rsidRPr="42BA99F0">
        <w:rPr>
          <w:rFonts w:cs="Arial"/>
          <w:b/>
          <w:szCs w:val="22"/>
        </w:rPr>
        <w:t>7</w:t>
      </w:r>
      <w:r w:rsidR="6E651C47" w:rsidRPr="42BA99F0">
        <w:rPr>
          <w:rFonts w:cs="Arial"/>
          <w:b/>
          <w:szCs w:val="22"/>
        </w:rPr>
        <w:t xml:space="preserve"> </w:t>
      </w:r>
      <w:r>
        <w:tab/>
      </w:r>
      <w:r w:rsidRPr="42BA99F0">
        <w:rPr>
          <w:rFonts w:cs="Arial"/>
          <w:b/>
          <w:szCs w:val="22"/>
        </w:rPr>
        <w:t>Specification</w:t>
      </w:r>
      <w:r w:rsidR="00EC5C93" w:rsidRPr="42BA99F0">
        <w:rPr>
          <w:rFonts w:cs="Arial"/>
          <w:b/>
          <w:szCs w:val="22"/>
        </w:rPr>
        <w:t>s</w:t>
      </w:r>
      <w:r w:rsidRPr="42BA99F0">
        <w:rPr>
          <w:rFonts w:cs="Arial"/>
          <w:b/>
          <w:szCs w:val="22"/>
        </w:rPr>
        <w:t xml:space="preserve"> </w:t>
      </w:r>
      <w:r w:rsidRPr="42BA99F0">
        <w:rPr>
          <w:rFonts w:cs="Arial"/>
          <w:szCs w:val="22"/>
        </w:rPr>
        <w:t xml:space="preserve"> </w:t>
      </w:r>
    </w:p>
    <w:p w14:paraId="1C5CA6F6" w14:textId="1574F252" w:rsidR="00C7753D" w:rsidRDefault="1F883CDD" w:rsidP="009379B2">
      <w:pPr>
        <w:ind w:hanging="2"/>
      </w:pPr>
      <w:r>
        <w:t xml:space="preserve">The British Council invites proposals from suppliers located </w:t>
      </w:r>
      <w:r w:rsidR="00F52F90">
        <w:t>in any</w:t>
      </w:r>
      <w:r w:rsidR="00664533">
        <w:t xml:space="preserve"> of the following countries: UK, Mexico, Colombia,</w:t>
      </w:r>
      <w:r w:rsidR="00BE3EBC">
        <w:t xml:space="preserve"> </w:t>
      </w:r>
      <w:r w:rsidR="00664533">
        <w:t>Brazil</w:t>
      </w:r>
      <w:r w:rsidR="00BE3EBC">
        <w:t xml:space="preserve">, </w:t>
      </w:r>
      <w:r w:rsidR="003C32AA">
        <w:t>Peru,</w:t>
      </w:r>
      <w:r w:rsidR="00BE3EBC">
        <w:t xml:space="preserve"> and Argentina, </w:t>
      </w:r>
      <w:r w:rsidR="00664533">
        <w:t>t</w:t>
      </w:r>
      <w:r>
        <w:t>o</w:t>
      </w:r>
      <w:r w:rsidR="00D727BA">
        <w:t xml:space="preserve"> contribute to cur</w:t>
      </w:r>
      <w:r w:rsidR="00F52F90">
        <w:t>a</w:t>
      </w:r>
      <w:r w:rsidR="00D727BA">
        <w:t xml:space="preserve">tion and to </w:t>
      </w:r>
      <w:r>
        <w:t xml:space="preserve">produce, manage, </w:t>
      </w:r>
      <w:r w:rsidR="00D727BA">
        <w:t xml:space="preserve">facilitate, </w:t>
      </w:r>
      <w:r w:rsidR="00201F8C">
        <w:t>deliver,</w:t>
      </w:r>
      <w:r w:rsidR="00D727BA">
        <w:t xml:space="preserve"> an</w:t>
      </w:r>
      <w:r w:rsidR="00B6775C">
        <w:t>d</w:t>
      </w:r>
      <w:r w:rsidR="00D727BA">
        <w:t xml:space="preserve"> evaluate two online forums </w:t>
      </w:r>
      <w:r w:rsidR="00F52F90">
        <w:t xml:space="preserve">related to cultural cooperation and cultural policies in LATAC in the context of MONDIACULT 2022. </w:t>
      </w:r>
    </w:p>
    <w:p w14:paraId="34EDD3D6" w14:textId="5532F536" w:rsidR="004C787E" w:rsidRDefault="39B2498F" w:rsidP="00A65A10">
      <w:pPr>
        <w:ind w:hanging="2"/>
      </w:pPr>
      <w:r>
        <w:t xml:space="preserve">The supplier will </w:t>
      </w:r>
      <w:r w:rsidR="3F78F6BD">
        <w:t>be working along</w:t>
      </w:r>
      <w:r w:rsidR="5B814BA5">
        <w:t>side</w:t>
      </w:r>
      <w:r w:rsidR="3F78F6BD">
        <w:t xml:space="preserve"> with</w:t>
      </w:r>
      <w:r w:rsidR="05CA1F88">
        <w:t xml:space="preserve"> The British Council team in Mexico as the main counterpart during the design and delivery of activities, as well as for </w:t>
      </w:r>
      <w:r w:rsidR="00167EDD">
        <w:t>reporting</w:t>
      </w:r>
      <w:r w:rsidR="05CA1F88">
        <w:t xml:space="preserve"> processes. </w:t>
      </w:r>
    </w:p>
    <w:p w14:paraId="2EFC57CE" w14:textId="2D77AAAC" w:rsidR="0093649B" w:rsidRDefault="0093649B" w:rsidP="001A3D78">
      <w:pPr>
        <w:autoSpaceDE w:val="0"/>
        <w:autoSpaceDN w:val="0"/>
        <w:adjustRightInd w:val="0"/>
      </w:pPr>
      <w:r>
        <w:t xml:space="preserve">The scope of the </w:t>
      </w:r>
      <w:r w:rsidR="189A78E3">
        <w:t>services</w:t>
      </w:r>
      <w:r>
        <w:t xml:space="preserve"> </w:t>
      </w:r>
      <w:r w:rsidR="00841B7C">
        <w:t>includes</w:t>
      </w:r>
      <w:r w:rsidR="00477534">
        <w:t xml:space="preserve"> </w:t>
      </w:r>
      <w:r w:rsidR="00477534" w:rsidRPr="13CC9346">
        <w:rPr>
          <w:rFonts w:eastAsia="Arial" w:cs="Arial"/>
        </w:rPr>
        <w:t>production services, management,</w:t>
      </w:r>
      <w:r w:rsidR="00E0003E" w:rsidRPr="13CC9346">
        <w:rPr>
          <w:rFonts w:eastAsia="Arial" w:cs="Arial"/>
        </w:rPr>
        <w:t xml:space="preserve"> speaker coordination, facilitation, </w:t>
      </w:r>
      <w:r w:rsidR="00BE3EBC" w:rsidRPr="13CC9346">
        <w:rPr>
          <w:rFonts w:eastAsia="Arial" w:cs="Arial"/>
        </w:rPr>
        <w:t>delivery,</w:t>
      </w:r>
      <w:r w:rsidR="00477534" w:rsidRPr="13CC9346">
        <w:rPr>
          <w:rFonts w:eastAsia="Arial" w:cs="Arial"/>
        </w:rPr>
        <w:t xml:space="preserve"> and evaluation of two forum events in digital format.</w:t>
      </w:r>
    </w:p>
    <w:p w14:paraId="107F01E8" w14:textId="3E3F55F7" w:rsidR="42BA99F0" w:rsidRPr="00687624" w:rsidRDefault="42BA99F0" w:rsidP="42BA99F0">
      <w:pPr>
        <w:rPr>
          <w:b/>
          <w:bCs/>
          <w:szCs w:val="22"/>
        </w:rPr>
      </w:pPr>
      <w:r w:rsidRPr="00687624">
        <w:rPr>
          <w:b/>
          <w:bCs/>
          <w:szCs w:val="22"/>
        </w:rPr>
        <w:t>Implementation:</w:t>
      </w:r>
    </w:p>
    <w:p w14:paraId="399907AC" w14:textId="61D60F44" w:rsidR="0093649B" w:rsidRDefault="00841B7C" w:rsidP="00806717">
      <w:pPr>
        <w:pStyle w:val="ListParagraph"/>
        <w:numPr>
          <w:ilvl w:val="0"/>
          <w:numId w:val="37"/>
        </w:numPr>
        <w:autoSpaceDE w:val="0"/>
        <w:autoSpaceDN w:val="0"/>
        <w:adjustRightInd w:val="0"/>
      </w:pPr>
      <w:r>
        <w:lastRenderedPageBreak/>
        <w:t>Produce and c</w:t>
      </w:r>
      <w:r w:rsidR="189A78E3">
        <w:t>oordinate all the activities related to the</w:t>
      </w:r>
      <w:r w:rsidR="00660AD8">
        <w:t xml:space="preserve"> digital</w:t>
      </w:r>
      <w:r w:rsidR="189A78E3">
        <w:t xml:space="preserve"> delivery of </w:t>
      </w:r>
      <w:r w:rsidR="00660AD8">
        <w:t>both</w:t>
      </w:r>
      <w:r w:rsidR="189A78E3">
        <w:t xml:space="preserve"> </w:t>
      </w:r>
      <w:r w:rsidR="00660AD8">
        <w:t xml:space="preserve">events: </w:t>
      </w:r>
      <w:r w:rsidR="00D94606">
        <w:t>digital platform and software, logistics, speaker coordination</w:t>
      </w:r>
      <w:r w:rsidR="00F502CB">
        <w:t xml:space="preserve"> and accessibility needs</w:t>
      </w:r>
      <w:r w:rsidR="001265EA">
        <w:t xml:space="preserve"> following British Council, UNESCO, and Mexican Ministry of Culture guidelines.</w:t>
      </w:r>
    </w:p>
    <w:p w14:paraId="49FCFA3D" w14:textId="0DDE660B" w:rsidR="00D94606" w:rsidRPr="0093649B" w:rsidRDefault="007F1C20" w:rsidP="13CC9346">
      <w:pPr>
        <w:pStyle w:val="ListParagraph"/>
        <w:numPr>
          <w:ilvl w:val="0"/>
          <w:numId w:val="37"/>
        </w:numPr>
        <w:autoSpaceDE w:val="0"/>
        <w:autoSpaceDN w:val="0"/>
        <w:adjustRightInd w:val="0"/>
      </w:pPr>
      <w:r>
        <w:t xml:space="preserve">Codesign and Facilitation: </w:t>
      </w:r>
      <w:r w:rsidR="00F502CB">
        <w:t xml:space="preserve">In alignment with British Council </w:t>
      </w:r>
      <w:r w:rsidR="001265EA">
        <w:t xml:space="preserve">codesign </w:t>
      </w:r>
      <w:r>
        <w:t>the approach and methodology of the event</w:t>
      </w:r>
      <w:r w:rsidR="001265EA">
        <w:t>. Facilitation will be the supplier’s responsibility.</w:t>
      </w:r>
    </w:p>
    <w:p w14:paraId="3EC82A5A" w14:textId="71E38454" w:rsidR="0093649B" w:rsidRPr="0093649B" w:rsidRDefault="189A78E3" w:rsidP="00D25C0E">
      <w:pPr>
        <w:pStyle w:val="ListParagraph"/>
        <w:numPr>
          <w:ilvl w:val="0"/>
          <w:numId w:val="37"/>
        </w:numPr>
        <w:autoSpaceDE w:val="0"/>
        <w:autoSpaceDN w:val="0"/>
        <w:adjustRightInd w:val="0"/>
        <w:rPr>
          <w:szCs w:val="22"/>
        </w:rPr>
      </w:pPr>
      <w:r w:rsidRPr="42BA99F0">
        <w:rPr>
          <w:szCs w:val="22"/>
        </w:rPr>
        <w:t>Incorporate British Council and UNESCO guidelines as well as specific expertise in the field of cultural cooperation and cultural policy.</w:t>
      </w:r>
    </w:p>
    <w:p w14:paraId="63B13B97" w14:textId="6C14809D" w:rsidR="42BA99F0" w:rsidRPr="001265EA" w:rsidRDefault="42BA99F0" w:rsidP="13CC9346">
      <w:pPr>
        <w:pStyle w:val="ListParagraph"/>
        <w:numPr>
          <w:ilvl w:val="0"/>
          <w:numId w:val="37"/>
        </w:numPr>
        <w:autoSpaceDE w:val="0"/>
        <w:autoSpaceDN w:val="0"/>
        <w:adjustRightInd w:val="0"/>
      </w:pPr>
      <w:r>
        <w:t>Monitoring and Evaluation</w:t>
      </w:r>
    </w:p>
    <w:p w14:paraId="7EA69418" w14:textId="7689F25E" w:rsidR="42BA99F0" w:rsidRDefault="001265EA" w:rsidP="00D25C0E">
      <w:pPr>
        <w:pStyle w:val="ListParagraph"/>
        <w:numPr>
          <w:ilvl w:val="0"/>
          <w:numId w:val="37"/>
        </w:numPr>
      </w:pPr>
      <w:r>
        <w:t xml:space="preserve">Develop </w:t>
      </w:r>
      <w:r w:rsidR="42BA99F0">
        <w:t>final reports for key stakeholders.</w:t>
      </w:r>
    </w:p>
    <w:p w14:paraId="63A4DE87" w14:textId="68415F92" w:rsidR="000F2246" w:rsidRDefault="00B00F34" w:rsidP="001A3D78">
      <w:pPr>
        <w:autoSpaceDE w:val="0"/>
        <w:autoSpaceDN w:val="0"/>
        <w:adjustRightInd w:val="0"/>
        <w:rPr>
          <w:szCs w:val="22"/>
        </w:rPr>
      </w:pPr>
      <w:r w:rsidRPr="42BA99F0">
        <w:rPr>
          <w:szCs w:val="22"/>
        </w:rPr>
        <w:t xml:space="preserve">The </w:t>
      </w:r>
      <w:r w:rsidR="000F2246" w:rsidRPr="42BA99F0">
        <w:rPr>
          <w:szCs w:val="22"/>
        </w:rPr>
        <w:t>deliverable</w:t>
      </w:r>
      <w:r w:rsidR="00211B90" w:rsidRPr="42BA99F0">
        <w:rPr>
          <w:szCs w:val="22"/>
        </w:rPr>
        <w:t>s</w:t>
      </w:r>
      <w:r w:rsidRPr="42BA99F0">
        <w:rPr>
          <w:szCs w:val="22"/>
        </w:rPr>
        <w:t xml:space="preserve"> </w:t>
      </w:r>
      <w:r w:rsidR="00303818" w:rsidRPr="42BA99F0">
        <w:rPr>
          <w:szCs w:val="22"/>
        </w:rPr>
        <w:t>include</w:t>
      </w:r>
      <w:r w:rsidR="000F2246" w:rsidRPr="42BA99F0">
        <w:rPr>
          <w:szCs w:val="22"/>
        </w:rPr>
        <w:t>:</w:t>
      </w:r>
    </w:p>
    <w:p w14:paraId="383A979A" w14:textId="2AC9E7AD" w:rsidR="0081279D" w:rsidRDefault="0081279D" w:rsidP="624987CB">
      <w:pPr>
        <w:pStyle w:val="ListParagraph"/>
        <w:numPr>
          <w:ilvl w:val="0"/>
          <w:numId w:val="50"/>
        </w:numPr>
        <w:autoSpaceDE w:val="0"/>
        <w:autoSpaceDN w:val="0"/>
        <w:adjustRightInd w:val="0"/>
        <w:rPr>
          <w:rFonts w:eastAsia="Arial" w:cs="Arial"/>
          <w:szCs w:val="22"/>
        </w:rPr>
      </w:pPr>
      <w:r>
        <w:t xml:space="preserve">Recorded register of all the </w:t>
      </w:r>
      <w:r w:rsidR="00485B39">
        <w:t xml:space="preserve">online </w:t>
      </w:r>
      <w:r>
        <w:t>sessions</w:t>
      </w:r>
      <w:r w:rsidR="00485B39">
        <w:t>.</w:t>
      </w:r>
    </w:p>
    <w:p w14:paraId="71AA1882" w14:textId="6E5423F9" w:rsidR="00707D61" w:rsidRDefault="42BA99F0" w:rsidP="624987CB">
      <w:pPr>
        <w:pStyle w:val="ListParagraph"/>
        <w:numPr>
          <w:ilvl w:val="0"/>
          <w:numId w:val="50"/>
        </w:numPr>
        <w:autoSpaceDE w:val="0"/>
        <w:autoSpaceDN w:val="0"/>
        <w:adjustRightInd w:val="0"/>
        <w:rPr>
          <w:rFonts w:eastAsia="Arial" w:cs="Arial"/>
          <w:szCs w:val="22"/>
        </w:rPr>
      </w:pPr>
      <w:r>
        <w:t>Three reports according to British Council standards.</w:t>
      </w:r>
    </w:p>
    <w:p w14:paraId="50E587F7" w14:textId="202F2309" w:rsidR="007526B9" w:rsidRPr="00CD09C0" w:rsidRDefault="00CD09C0" w:rsidP="13CC9346">
      <w:pPr>
        <w:pStyle w:val="ListParagraph"/>
        <w:numPr>
          <w:ilvl w:val="1"/>
          <w:numId w:val="36"/>
        </w:numPr>
        <w:autoSpaceDE w:val="0"/>
        <w:autoSpaceDN w:val="0"/>
        <w:adjustRightInd w:val="0"/>
        <w:rPr>
          <w:rFonts w:eastAsia="Arial" w:cs="Arial"/>
        </w:rPr>
      </w:pPr>
      <w:r>
        <w:t xml:space="preserve">Report 1: Forum report </w:t>
      </w:r>
      <w:r w:rsidR="006B2B25">
        <w:t xml:space="preserve">High Level Policy </w:t>
      </w:r>
      <w:r w:rsidR="42BA99F0">
        <w:t xml:space="preserve">International Dialogue of Cultural Cooperation Agencies, </w:t>
      </w:r>
      <w:r w:rsidR="00BE3EBC">
        <w:t xml:space="preserve">including </w:t>
      </w:r>
      <w:r w:rsidR="00BE3EBC" w:rsidRPr="13CC9346">
        <w:rPr>
          <w:rFonts w:eastAsia="Arial" w:cs="Arial"/>
          <w:color w:val="000000" w:themeColor="text1"/>
        </w:rPr>
        <w:t>the</w:t>
      </w:r>
      <w:r w:rsidR="002C74F9" w:rsidRPr="13CC9346">
        <w:rPr>
          <w:rFonts w:eastAsia="Arial" w:cs="Arial"/>
          <w:color w:val="000000" w:themeColor="text1"/>
        </w:rPr>
        <w:t xml:space="preserve"> framework for conversation, </w:t>
      </w:r>
      <w:r w:rsidR="007F5104" w:rsidRPr="13CC9346">
        <w:rPr>
          <w:rFonts w:eastAsia="Arial" w:cs="Arial"/>
          <w:color w:val="000000" w:themeColor="text1"/>
        </w:rPr>
        <w:t>conclusions</w:t>
      </w:r>
      <w:r w:rsidR="42BA99F0" w:rsidRPr="13CC9346">
        <w:rPr>
          <w:rFonts w:eastAsia="Arial" w:cs="Arial"/>
          <w:color w:val="000000" w:themeColor="text1"/>
        </w:rPr>
        <w:t xml:space="preserve"> agreements, </w:t>
      </w:r>
      <w:r w:rsidR="001265EA" w:rsidRPr="13CC9346">
        <w:rPr>
          <w:rFonts w:eastAsia="Arial" w:cs="Arial"/>
          <w:color w:val="000000" w:themeColor="text1"/>
        </w:rPr>
        <w:t>recommendations,</w:t>
      </w:r>
      <w:r w:rsidR="42BA99F0" w:rsidRPr="13CC9346">
        <w:rPr>
          <w:rFonts w:eastAsia="Arial" w:cs="Arial"/>
          <w:color w:val="000000" w:themeColor="text1"/>
        </w:rPr>
        <w:t xml:space="preserve"> and specific actions to implement prior to MONDIACULT main event according to UNESCO and Mexican Ministry of Culture standards.</w:t>
      </w:r>
    </w:p>
    <w:p w14:paraId="430DDB7A" w14:textId="6996E9DD" w:rsidR="00CD09C0" w:rsidRPr="00CD09C0" w:rsidRDefault="00CD09C0" w:rsidP="13CC9346">
      <w:pPr>
        <w:pStyle w:val="ListParagraph"/>
        <w:numPr>
          <w:ilvl w:val="1"/>
          <w:numId w:val="36"/>
        </w:numPr>
        <w:autoSpaceDE w:val="0"/>
        <w:autoSpaceDN w:val="0"/>
        <w:adjustRightInd w:val="0"/>
        <w:rPr>
          <w:rFonts w:eastAsia="Arial" w:cs="Arial"/>
        </w:rPr>
      </w:pPr>
      <w:r>
        <w:t xml:space="preserve">Report 2: Forum report </w:t>
      </w:r>
      <w:r w:rsidR="42BA99F0">
        <w:t>Dialogue o</w:t>
      </w:r>
      <w:r w:rsidR="008D56E2">
        <w:t>n</w:t>
      </w:r>
      <w:r w:rsidR="001D1777">
        <w:t xml:space="preserve"> LATAC</w:t>
      </w:r>
      <w:r w:rsidR="42BA99F0">
        <w:t xml:space="preserve"> cultural policies and initiatives</w:t>
      </w:r>
      <w:r w:rsidR="008D56E2">
        <w:t xml:space="preserve"> / Launch of “LATAC Cultural Policy Atlas”, </w:t>
      </w:r>
      <w:r w:rsidR="42BA99F0">
        <w:t xml:space="preserve">including </w:t>
      </w:r>
      <w:r w:rsidR="42BA99F0" w:rsidRPr="13CC9346">
        <w:rPr>
          <w:rFonts w:eastAsia="Arial" w:cs="Arial"/>
          <w:color w:val="000000" w:themeColor="text1"/>
        </w:rPr>
        <w:t xml:space="preserve">the </w:t>
      </w:r>
      <w:r w:rsidR="007F5104" w:rsidRPr="13CC9346">
        <w:rPr>
          <w:rFonts w:eastAsia="Arial" w:cs="Arial"/>
          <w:color w:val="000000" w:themeColor="text1"/>
        </w:rPr>
        <w:t xml:space="preserve">framework for conversation, </w:t>
      </w:r>
      <w:r w:rsidR="42BA99F0" w:rsidRPr="13CC9346">
        <w:rPr>
          <w:rFonts w:eastAsia="Arial" w:cs="Arial"/>
          <w:color w:val="000000" w:themeColor="text1"/>
        </w:rPr>
        <w:t>conclusions</w:t>
      </w:r>
      <w:r w:rsidR="007F5104" w:rsidRPr="13CC9346">
        <w:rPr>
          <w:rFonts w:eastAsia="Arial" w:cs="Arial"/>
          <w:color w:val="000000" w:themeColor="text1"/>
        </w:rPr>
        <w:t xml:space="preserve">, </w:t>
      </w:r>
      <w:r w:rsidR="42BA99F0" w:rsidRPr="13CC9346">
        <w:rPr>
          <w:rFonts w:eastAsia="Arial" w:cs="Arial"/>
          <w:color w:val="000000" w:themeColor="text1"/>
        </w:rPr>
        <w:t xml:space="preserve">agreements, </w:t>
      </w:r>
      <w:r w:rsidR="00806717" w:rsidRPr="13CC9346">
        <w:rPr>
          <w:rFonts w:eastAsia="Arial" w:cs="Arial"/>
          <w:color w:val="000000" w:themeColor="text1"/>
        </w:rPr>
        <w:t>recommendations,</w:t>
      </w:r>
      <w:r w:rsidR="42BA99F0" w:rsidRPr="13CC9346">
        <w:rPr>
          <w:rFonts w:eastAsia="Arial" w:cs="Arial"/>
          <w:color w:val="000000" w:themeColor="text1"/>
        </w:rPr>
        <w:t xml:space="preserve"> and specific actions to implement prior to MONDIACULT main event according to UNESCO and Mexican Ministry of Culture standards.</w:t>
      </w:r>
    </w:p>
    <w:p w14:paraId="7764BB29" w14:textId="24449432" w:rsidR="00CD09C0" w:rsidRPr="00CD09C0" w:rsidRDefault="00CD09C0" w:rsidP="00D25C0E">
      <w:pPr>
        <w:pStyle w:val="ListParagraph"/>
        <w:numPr>
          <w:ilvl w:val="1"/>
          <w:numId w:val="36"/>
        </w:numPr>
        <w:autoSpaceDE w:val="0"/>
        <w:autoSpaceDN w:val="0"/>
        <w:adjustRightInd w:val="0"/>
      </w:pPr>
      <w:r>
        <w:t xml:space="preserve">Report 3: Final report </w:t>
      </w:r>
      <w:r w:rsidR="42BA99F0">
        <w:t xml:space="preserve">for the British Council that integrates general findings, insights, </w:t>
      </w:r>
      <w:r w:rsidR="42BA99F0" w:rsidRPr="740A41E5">
        <w:t>interviews with key stakeholders, and conclusions.</w:t>
      </w:r>
    </w:p>
    <w:p w14:paraId="2EE7F605" w14:textId="689D25D8" w:rsidR="00DA757E" w:rsidRPr="00C6298B" w:rsidRDefault="1F883CDD" w:rsidP="42BA99F0">
      <w:pPr>
        <w:ind w:hanging="2"/>
      </w:pPr>
      <w:r>
        <w:t>Suppliers</w:t>
      </w:r>
      <w:r w:rsidR="00C7753D">
        <w:t xml:space="preserve"> will be working </w:t>
      </w:r>
      <w:r>
        <w:t xml:space="preserve">with the assigned activities previously </w:t>
      </w:r>
      <w:r w:rsidR="00A85CC0">
        <w:t xml:space="preserve">drafted </w:t>
      </w:r>
      <w:r>
        <w:t>by</w:t>
      </w:r>
      <w:r w:rsidR="00C7753D">
        <w:t xml:space="preserve"> </w:t>
      </w:r>
      <w:r w:rsidR="001B593A">
        <w:t xml:space="preserve">the British Council </w:t>
      </w:r>
      <w:r w:rsidR="00C7753D">
        <w:t xml:space="preserve">to </w:t>
      </w:r>
      <w:r w:rsidR="1856E77A">
        <w:t>produce, manage,</w:t>
      </w:r>
      <w:r w:rsidR="00DA757E">
        <w:t xml:space="preserve"> </w:t>
      </w:r>
      <w:r w:rsidR="001E2523">
        <w:t xml:space="preserve">and </w:t>
      </w:r>
      <w:r w:rsidR="1856E77A">
        <w:t>deliver</w:t>
      </w:r>
      <w:r w:rsidR="001B593A">
        <w:t xml:space="preserve"> the </w:t>
      </w:r>
      <w:r w:rsidR="1856E77A">
        <w:t>intended outcomes mentioned</w:t>
      </w:r>
      <w:r w:rsidR="51B34CF9">
        <w:t>.</w:t>
      </w:r>
      <w:r w:rsidR="20459893">
        <w:t xml:space="preserve"> The British Council will </w:t>
      </w:r>
      <w:r w:rsidR="2447CA9D">
        <w:t>carry out th</w:t>
      </w:r>
      <w:r w:rsidR="2EBD3BBD">
        <w:t xml:space="preserve">e </w:t>
      </w:r>
      <w:r w:rsidR="0E8B397A">
        <w:t xml:space="preserve">coordination related to translation, graphic design, and editorial services in collaboration with the Mexican Ministry of Culture following UNESCO’s guidelines. </w:t>
      </w:r>
    </w:p>
    <w:p w14:paraId="2EBEAAEB" w14:textId="67C81A26" w:rsidR="00DA757E" w:rsidRPr="00C6298B" w:rsidRDefault="6035D0C9" w:rsidP="00193922">
      <w:pPr>
        <w:ind w:hanging="2"/>
        <w:rPr>
          <w:szCs w:val="22"/>
        </w:rPr>
      </w:pPr>
      <w:r w:rsidRPr="42BA99F0">
        <w:rPr>
          <w:szCs w:val="22"/>
        </w:rPr>
        <w:t xml:space="preserve"> </w:t>
      </w:r>
      <w:r w:rsidR="5CA3B9A0" w:rsidRPr="42BA99F0">
        <w:rPr>
          <w:szCs w:val="22"/>
        </w:rPr>
        <w:t xml:space="preserve">The </w:t>
      </w:r>
      <w:r w:rsidR="325A4296" w:rsidRPr="42BA99F0">
        <w:rPr>
          <w:szCs w:val="22"/>
        </w:rPr>
        <w:t xml:space="preserve">supplier </w:t>
      </w:r>
      <w:r w:rsidR="5CA3B9A0" w:rsidRPr="42BA99F0">
        <w:rPr>
          <w:szCs w:val="22"/>
        </w:rPr>
        <w:t>will</w:t>
      </w:r>
      <w:r w:rsidR="50B20A03" w:rsidRPr="42BA99F0">
        <w:rPr>
          <w:szCs w:val="22"/>
        </w:rPr>
        <w:t xml:space="preserve"> be responsible for</w:t>
      </w:r>
      <w:r w:rsidR="0A73E835" w:rsidRPr="42BA99F0">
        <w:rPr>
          <w:szCs w:val="22"/>
        </w:rPr>
        <w:t>:</w:t>
      </w:r>
    </w:p>
    <w:p w14:paraId="2755BA72" w14:textId="57641448" w:rsidR="00166C6B" w:rsidRPr="00C6298B" w:rsidRDefault="554C6737" w:rsidP="00D25C0E">
      <w:pPr>
        <w:pStyle w:val="ListParagraph"/>
        <w:numPr>
          <w:ilvl w:val="0"/>
          <w:numId w:val="35"/>
        </w:numPr>
        <w:rPr>
          <w:szCs w:val="22"/>
        </w:rPr>
      </w:pPr>
      <w:r w:rsidRPr="42BA99F0">
        <w:rPr>
          <w:szCs w:val="22"/>
        </w:rPr>
        <w:t>M</w:t>
      </w:r>
      <w:r w:rsidR="74D610FF" w:rsidRPr="42BA99F0">
        <w:rPr>
          <w:szCs w:val="22"/>
        </w:rPr>
        <w:t xml:space="preserve">anaging the totality of the budget which should cover all costs of the production, management, and delivery (including </w:t>
      </w:r>
      <w:r w:rsidR="50F95BDD" w:rsidRPr="42BA99F0">
        <w:rPr>
          <w:szCs w:val="22"/>
        </w:rPr>
        <w:t>fees for project team and facilitators, coordination costs related to digital delivery and production</w:t>
      </w:r>
      <w:r w:rsidR="4A0491FA" w:rsidRPr="42BA99F0">
        <w:rPr>
          <w:szCs w:val="22"/>
        </w:rPr>
        <w:t>, etc</w:t>
      </w:r>
      <w:r w:rsidR="74D610FF" w:rsidRPr="42BA99F0">
        <w:rPr>
          <w:szCs w:val="22"/>
        </w:rPr>
        <w:t>)</w:t>
      </w:r>
    </w:p>
    <w:p w14:paraId="6152CF71" w14:textId="7DCA0C9F" w:rsidR="006754C5" w:rsidRPr="00C6298B" w:rsidRDefault="1006EF71" w:rsidP="00D25C0E">
      <w:pPr>
        <w:pStyle w:val="ListParagraph"/>
        <w:numPr>
          <w:ilvl w:val="0"/>
          <w:numId w:val="35"/>
        </w:numPr>
        <w:rPr>
          <w:szCs w:val="22"/>
        </w:rPr>
      </w:pPr>
      <w:r w:rsidRPr="42BA99F0">
        <w:rPr>
          <w:szCs w:val="22"/>
        </w:rPr>
        <w:t>P</w:t>
      </w:r>
      <w:r w:rsidR="50B20A03" w:rsidRPr="42BA99F0">
        <w:rPr>
          <w:szCs w:val="22"/>
        </w:rPr>
        <w:t>roduction and</w:t>
      </w:r>
      <w:r w:rsidR="325A4296" w:rsidRPr="42BA99F0">
        <w:rPr>
          <w:szCs w:val="22"/>
        </w:rPr>
        <w:t xml:space="preserve"> coordination of the events</w:t>
      </w:r>
      <w:r w:rsidR="50B20A03" w:rsidRPr="42BA99F0">
        <w:rPr>
          <w:szCs w:val="22"/>
        </w:rPr>
        <w:t>, including</w:t>
      </w:r>
      <w:r w:rsidR="2D5BC2DD" w:rsidRPr="42BA99F0">
        <w:rPr>
          <w:szCs w:val="22"/>
        </w:rPr>
        <w:t xml:space="preserve"> recording all sessions </w:t>
      </w:r>
      <w:r w:rsidR="776D5DBE" w:rsidRPr="42BA99F0">
        <w:rPr>
          <w:szCs w:val="22"/>
        </w:rPr>
        <w:t>to have an internal register. The events will be streamed through an official platform provided by the Mexican Ministry of Culture.</w:t>
      </w:r>
    </w:p>
    <w:p w14:paraId="717A46D1" w14:textId="08F7D2C7" w:rsidR="000F5D58" w:rsidRDefault="50B20A03" w:rsidP="00D25C0E">
      <w:pPr>
        <w:pStyle w:val="ListParagraph"/>
        <w:numPr>
          <w:ilvl w:val="0"/>
          <w:numId w:val="35"/>
        </w:numPr>
        <w:rPr>
          <w:szCs w:val="22"/>
        </w:rPr>
      </w:pPr>
      <w:r w:rsidRPr="42BA99F0">
        <w:rPr>
          <w:szCs w:val="22"/>
        </w:rPr>
        <w:lastRenderedPageBreak/>
        <w:t>Coordinating all participants once they have confirmed their participation as part of forums</w:t>
      </w:r>
      <w:r w:rsidR="00763261">
        <w:rPr>
          <w:szCs w:val="22"/>
        </w:rPr>
        <w:t xml:space="preserve"> to the British Council </w:t>
      </w:r>
      <w:r w:rsidR="00A927DC">
        <w:rPr>
          <w:szCs w:val="22"/>
        </w:rPr>
        <w:t>team</w:t>
      </w:r>
      <w:r w:rsidRPr="42BA99F0">
        <w:rPr>
          <w:szCs w:val="22"/>
        </w:rPr>
        <w:t>, facilitat</w:t>
      </w:r>
      <w:r w:rsidR="08A37D58" w:rsidRPr="42BA99F0">
        <w:rPr>
          <w:szCs w:val="22"/>
        </w:rPr>
        <w:t>ing</w:t>
      </w:r>
      <w:r w:rsidRPr="42BA99F0">
        <w:rPr>
          <w:szCs w:val="22"/>
        </w:rPr>
        <w:t xml:space="preserve"> communications </w:t>
      </w:r>
      <w:r w:rsidR="0EDCC041" w:rsidRPr="42BA99F0">
        <w:rPr>
          <w:szCs w:val="22"/>
        </w:rPr>
        <w:t>outside the official platforms (</w:t>
      </w:r>
      <w:r w:rsidR="4D7A50BD" w:rsidRPr="42BA99F0">
        <w:rPr>
          <w:szCs w:val="22"/>
        </w:rPr>
        <w:t>e.g.,</w:t>
      </w:r>
      <w:r w:rsidR="0EDCC041" w:rsidRPr="42BA99F0">
        <w:rPr>
          <w:szCs w:val="22"/>
        </w:rPr>
        <w:t xml:space="preserve"> WhatsApp, Slack channels etc.)</w:t>
      </w:r>
      <w:r w:rsidR="1B270516" w:rsidRPr="42BA99F0">
        <w:rPr>
          <w:szCs w:val="22"/>
        </w:rPr>
        <w:t xml:space="preserve"> during the coordination of the project.</w:t>
      </w:r>
      <w:r w:rsidR="00054670">
        <w:rPr>
          <w:szCs w:val="22"/>
        </w:rPr>
        <w:t xml:space="preserve"> </w:t>
      </w:r>
    </w:p>
    <w:p w14:paraId="3F81D314" w14:textId="77777777" w:rsidR="004A7081" w:rsidRDefault="004A7081" w:rsidP="42BA99F0">
      <w:pPr>
        <w:spacing w:before="0" w:line="240" w:lineRule="auto"/>
        <w:ind w:hanging="2"/>
        <w:rPr>
          <w:szCs w:val="22"/>
        </w:rPr>
      </w:pPr>
    </w:p>
    <w:p w14:paraId="3EA76219" w14:textId="4BCD3A54" w:rsidR="00865868" w:rsidRPr="00054670" w:rsidRDefault="4FB27D74" w:rsidP="00054670">
      <w:pPr>
        <w:spacing w:before="0" w:line="240" w:lineRule="auto"/>
        <w:jc w:val="left"/>
        <w:rPr>
          <w:szCs w:val="22"/>
        </w:rPr>
      </w:pPr>
      <w:r>
        <w:t xml:space="preserve">The following is </w:t>
      </w:r>
      <w:r w:rsidR="3C25E0C4">
        <w:t xml:space="preserve">the </w:t>
      </w:r>
      <w:r>
        <w:t>outline of both events</w:t>
      </w:r>
      <w:r w:rsidR="00601949">
        <w:t xml:space="preserve"> (titles TBC)</w:t>
      </w:r>
      <w:r>
        <w:t xml:space="preserve">: </w:t>
      </w:r>
    </w:p>
    <w:p w14:paraId="75401C65" w14:textId="77777777" w:rsidR="00AB2998" w:rsidRDefault="00AB2998" w:rsidP="00AB2998">
      <w:pPr>
        <w:spacing w:before="0" w:line="240" w:lineRule="auto"/>
        <w:rPr>
          <w:szCs w:val="22"/>
        </w:rPr>
      </w:pPr>
    </w:p>
    <w:p w14:paraId="30B95067" w14:textId="19A8D08C" w:rsidR="001E286B" w:rsidRDefault="4FB27D74" w:rsidP="00AB2998">
      <w:pPr>
        <w:spacing w:before="0" w:line="240" w:lineRule="auto"/>
      </w:pPr>
      <w:r w:rsidRPr="3562CA67">
        <w:rPr>
          <w:b/>
          <w:bCs/>
        </w:rPr>
        <w:t>Forum 1:</w:t>
      </w:r>
      <w:r>
        <w:t xml:space="preserve"> </w:t>
      </w:r>
      <w:r w:rsidR="006B2B25">
        <w:t xml:space="preserve">High Level Policy </w:t>
      </w:r>
      <w:r w:rsidR="42BA99F0">
        <w:t>International Dialogue of Cultural Cooperation Agencies</w:t>
      </w:r>
    </w:p>
    <w:p w14:paraId="1A56CD8F" w14:textId="0D7D3F8B" w:rsidR="00865868" w:rsidRDefault="001E286B" w:rsidP="42BA99F0">
      <w:pPr>
        <w:spacing w:before="0" w:line="240" w:lineRule="auto"/>
        <w:ind w:hanging="2"/>
      </w:pPr>
      <w:r w:rsidRPr="3562CA67">
        <w:rPr>
          <w:b/>
          <w:bCs/>
        </w:rPr>
        <w:t>Objective:</w:t>
      </w:r>
      <w:r>
        <w:t xml:space="preserve"> T</w:t>
      </w:r>
      <w:r w:rsidR="00B123E5">
        <w:t>o reflect on the relevance</w:t>
      </w:r>
      <w:r w:rsidR="0081455B">
        <w:t xml:space="preserve"> </w:t>
      </w:r>
      <w:r w:rsidR="00B123E5">
        <w:t xml:space="preserve">of </w:t>
      </w:r>
      <w:r w:rsidR="0081455B">
        <w:t xml:space="preserve">Cultural Cooperation Agencies </w:t>
      </w:r>
      <w:r w:rsidR="00B123E5">
        <w:t>in advancing cultural policy and supporting local government</w:t>
      </w:r>
      <w:r w:rsidR="00EC52FB">
        <w:t>s</w:t>
      </w:r>
      <w:r w:rsidR="00B123E5">
        <w:t>.</w:t>
      </w:r>
    </w:p>
    <w:p w14:paraId="19308120" w14:textId="67B50957" w:rsidR="00865868" w:rsidRDefault="42BA99F0" w:rsidP="42BA99F0">
      <w:pPr>
        <w:spacing w:before="0" w:line="240" w:lineRule="auto"/>
        <w:ind w:hanging="2"/>
        <w:rPr>
          <w:szCs w:val="22"/>
        </w:rPr>
      </w:pPr>
      <w:r w:rsidRPr="42BA99F0">
        <w:rPr>
          <w:b/>
          <w:bCs/>
          <w:szCs w:val="22"/>
        </w:rPr>
        <w:t>Date</w:t>
      </w:r>
      <w:r w:rsidRPr="42BA99F0">
        <w:rPr>
          <w:szCs w:val="22"/>
        </w:rPr>
        <w:t>: 3 August 2002</w:t>
      </w:r>
    </w:p>
    <w:p w14:paraId="2A14F530" w14:textId="08134775" w:rsidR="000C74AD" w:rsidRDefault="003C06FC" w:rsidP="42BA99F0">
      <w:pPr>
        <w:spacing w:before="0" w:line="240" w:lineRule="auto"/>
        <w:ind w:hanging="2"/>
        <w:rPr>
          <w:szCs w:val="22"/>
        </w:rPr>
      </w:pPr>
      <w:r>
        <w:rPr>
          <w:b/>
          <w:bCs/>
          <w:szCs w:val="22"/>
        </w:rPr>
        <w:t xml:space="preserve">Estimated </w:t>
      </w:r>
      <w:r w:rsidR="009640A9">
        <w:rPr>
          <w:b/>
          <w:bCs/>
          <w:szCs w:val="22"/>
        </w:rPr>
        <w:t>duration</w:t>
      </w:r>
      <w:r w:rsidR="000C74AD" w:rsidRPr="00BD3453">
        <w:rPr>
          <w:b/>
          <w:bCs/>
          <w:szCs w:val="22"/>
        </w:rPr>
        <w:t>:</w:t>
      </w:r>
      <w:r w:rsidR="000C74AD">
        <w:rPr>
          <w:szCs w:val="22"/>
        </w:rPr>
        <w:t xml:space="preserve"> 5 hours</w:t>
      </w:r>
    </w:p>
    <w:p w14:paraId="32D042C7" w14:textId="71BE52A2" w:rsidR="00894DCD" w:rsidRDefault="00894DCD" w:rsidP="42BA99F0">
      <w:pPr>
        <w:spacing w:before="0" w:line="240" w:lineRule="auto"/>
        <w:ind w:hanging="2"/>
        <w:rPr>
          <w:szCs w:val="22"/>
        </w:rPr>
      </w:pPr>
      <w:r w:rsidRPr="00894DCD">
        <w:rPr>
          <w:b/>
          <w:bCs/>
          <w:szCs w:val="22"/>
        </w:rPr>
        <w:t>Activities:</w:t>
      </w:r>
      <w:r w:rsidRPr="00894DCD">
        <w:rPr>
          <w:szCs w:val="22"/>
        </w:rPr>
        <w:t xml:space="preserve"> Coordinate, deliver, facilitate, </w:t>
      </w:r>
      <w:r w:rsidR="00CC4474">
        <w:rPr>
          <w:szCs w:val="22"/>
        </w:rPr>
        <w:t xml:space="preserve">and </w:t>
      </w:r>
      <w:r w:rsidRPr="00894DCD">
        <w:rPr>
          <w:szCs w:val="22"/>
        </w:rPr>
        <w:t>record</w:t>
      </w:r>
      <w:r>
        <w:rPr>
          <w:szCs w:val="22"/>
        </w:rPr>
        <w:t xml:space="preserve">. </w:t>
      </w:r>
    </w:p>
    <w:p w14:paraId="6D0BF9FC" w14:textId="77777777" w:rsidR="004A7081" w:rsidRDefault="004A7081" w:rsidP="42BA99F0">
      <w:pPr>
        <w:spacing w:before="0" w:line="240" w:lineRule="auto"/>
        <w:ind w:hanging="2"/>
        <w:rPr>
          <w:b/>
          <w:bCs/>
          <w:szCs w:val="22"/>
        </w:rPr>
      </w:pPr>
    </w:p>
    <w:tbl>
      <w:tblPr>
        <w:tblStyle w:val="TableGrid"/>
        <w:tblW w:w="10343" w:type="dxa"/>
        <w:tblLayout w:type="fixed"/>
        <w:tblLook w:val="04A0" w:firstRow="1" w:lastRow="0" w:firstColumn="1" w:lastColumn="0" w:noHBand="0" w:noVBand="1"/>
      </w:tblPr>
      <w:tblGrid>
        <w:gridCol w:w="2355"/>
        <w:gridCol w:w="1893"/>
        <w:gridCol w:w="1417"/>
        <w:gridCol w:w="4678"/>
      </w:tblGrid>
      <w:tr w:rsidR="007B141B" w:rsidRPr="002070C1" w14:paraId="6E7DAEBF" w14:textId="77777777" w:rsidTr="56E25BA5">
        <w:tc>
          <w:tcPr>
            <w:tcW w:w="2355" w:type="dxa"/>
            <w:shd w:val="clear" w:color="auto" w:fill="1F3864" w:themeFill="accent1" w:themeFillShade="80"/>
          </w:tcPr>
          <w:p w14:paraId="2B8F75D3" w14:textId="78BA2CE1" w:rsidR="00AB2998" w:rsidRPr="001F27D0" w:rsidRDefault="00AB2998" w:rsidP="005A3E40">
            <w:pPr>
              <w:rPr>
                <w:b/>
                <w:szCs w:val="22"/>
              </w:rPr>
            </w:pPr>
            <w:r w:rsidRPr="42BA99F0">
              <w:rPr>
                <w:szCs w:val="22"/>
              </w:rPr>
              <w:br w:type="page"/>
            </w:r>
            <w:r w:rsidR="00166E15">
              <w:rPr>
                <w:b/>
                <w:szCs w:val="22"/>
              </w:rPr>
              <w:t>FORMAT</w:t>
            </w:r>
          </w:p>
        </w:tc>
        <w:tc>
          <w:tcPr>
            <w:tcW w:w="1893" w:type="dxa"/>
            <w:shd w:val="clear" w:color="auto" w:fill="1F3864" w:themeFill="accent1" w:themeFillShade="80"/>
          </w:tcPr>
          <w:p w14:paraId="39A7EF01" w14:textId="01ADFF31" w:rsidR="00AB2998" w:rsidRPr="001F27D0" w:rsidRDefault="00166E15" w:rsidP="5806BB79">
            <w:pPr>
              <w:rPr>
                <w:b/>
                <w:bCs/>
              </w:rPr>
            </w:pPr>
            <w:r w:rsidRPr="5806BB79">
              <w:rPr>
                <w:b/>
                <w:bCs/>
              </w:rPr>
              <w:t>PLATFORM</w:t>
            </w:r>
          </w:p>
        </w:tc>
        <w:tc>
          <w:tcPr>
            <w:tcW w:w="1417" w:type="dxa"/>
            <w:shd w:val="clear" w:color="auto" w:fill="1F3864" w:themeFill="accent1" w:themeFillShade="80"/>
          </w:tcPr>
          <w:p w14:paraId="7A88BA8C" w14:textId="0CEE5337" w:rsidR="00AB2998" w:rsidRPr="001F27D0" w:rsidRDefault="007C1654" w:rsidP="005A3E40">
            <w:pPr>
              <w:rPr>
                <w:b/>
                <w:szCs w:val="22"/>
              </w:rPr>
            </w:pPr>
            <w:r>
              <w:rPr>
                <w:b/>
                <w:szCs w:val="22"/>
              </w:rPr>
              <w:t>DURATION</w:t>
            </w:r>
            <w:r w:rsidR="007B141B">
              <w:rPr>
                <w:b/>
                <w:szCs w:val="22"/>
              </w:rPr>
              <w:t xml:space="preserve"> </w:t>
            </w:r>
            <w:r w:rsidR="00AB2998" w:rsidRPr="42BA99F0">
              <w:rPr>
                <w:b/>
                <w:szCs w:val="22"/>
              </w:rPr>
              <w:t xml:space="preserve"> </w:t>
            </w:r>
          </w:p>
        </w:tc>
        <w:tc>
          <w:tcPr>
            <w:tcW w:w="4678" w:type="dxa"/>
            <w:shd w:val="clear" w:color="auto" w:fill="1F3864" w:themeFill="accent1" w:themeFillShade="80"/>
          </w:tcPr>
          <w:p w14:paraId="6A698E1C" w14:textId="20375112" w:rsidR="00AB2998" w:rsidRPr="0015747D" w:rsidRDefault="00B7350D" w:rsidP="005A3E40">
            <w:pPr>
              <w:rPr>
                <w:b/>
                <w:szCs w:val="22"/>
              </w:rPr>
            </w:pPr>
            <w:r>
              <w:rPr>
                <w:b/>
                <w:szCs w:val="22"/>
              </w:rPr>
              <w:t>PROVOCATIONS</w:t>
            </w:r>
            <w:r w:rsidR="00AB2998" w:rsidRPr="42BA99F0">
              <w:rPr>
                <w:b/>
                <w:szCs w:val="22"/>
              </w:rPr>
              <w:t xml:space="preserve">  </w:t>
            </w:r>
          </w:p>
        </w:tc>
      </w:tr>
      <w:tr w:rsidR="007B141B" w14:paraId="5F979F60" w14:textId="77777777" w:rsidTr="56E25BA5">
        <w:tc>
          <w:tcPr>
            <w:tcW w:w="2355" w:type="dxa"/>
          </w:tcPr>
          <w:p w14:paraId="66A5C8C6" w14:textId="2416A019" w:rsidR="00AB2998" w:rsidRPr="00F36ECE" w:rsidRDefault="00F13CDA" w:rsidP="2A89E8E2">
            <w:pPr>
              <w:spacing w:before="0" w:line="240" w:lineRule="auto"/>
              <w:jc w:val="left"/>
            </w:pPr>
            <w:r>
              <w:t>First p</w:t>
            </w:r>
            <w:r w:rsidR="00462047">
              <w:t xml:space="preserve">anel: 4 international speakers + facilitator </w:t>
            </w:r>
          </w:p>
        </w:tc>
        <w:tc>
          <w:tcPr>
            <w:tcW w:w="1893" w:type="dxa"/>
            <w:vMerge w:val="restart"/>
          </w:tcPr>
          <w:p w14:paraId="3A56D687" w14:textId="03156030" w:rsidR="69FA0734" w:rsidRDefault="69FA0734" w:rsidP="69FA0734">
            <w:pPr>
              <w:spacing w:before="0" w:line="240" w:lineRule="auto"/>
            </w:pPr>
          </w:p>
          <w:p w14:paraId="3D67370A" w14:textId="12E6E6D7" w:rsidR="69FA0734" w:rsidRDefault="69FA0734" w:rsidP="69FA0734">
            <w:pPr>
              <w:spacing w:before="0" w:line="240" w:lineRule="auto"/>
            </w:pPr>
          </w:p>
          <w:p w14:paraId="7884CE02" w14:textId="395BD08B" w:rsidR="69FA0734" w:rsidRDefault="69FA0734" w:rsidP="69FA0734">
            <w:pPr>
              <w:spacing w:before="0" w:line="240" w:lineRule="auto"/>
            </w:pPr>
          </w:p>
          <w:p w14:paraId="011449A5" w14:textId="0517EDD5" w:rsidR="00AB2998" w:rsidRPr="00F36ECE" w:rsidRDefault="1CF511F2" w:rsidP="00E12939">
            <w:pPr>
              <w:spacing w:before="0" w:line="240" w:lineRule="auto"/>
            </w:pPr>
            <w:r>
              <w:t>Zoom/official MONDIACULT</w:t>
            </w:r>
            <w:r w:rsidR="09DD6663">
              <w:t xml:space="preserve"> </w:t>
            </w:r>
            <w:r w:rsidR="1725BE80">
              <w:t>platform</w:t>
            </w:r>
          </w:p>
        </w:tc>
        <w:tc>
          <w:tcPr>
            <w:tcW w:w="1417" w:type="dxa"/>
          </w:tcPr>
          <w:p w14:paraId="025A0022" w14:textId="56EB6DAA" w:rsidR="00AB2998" w:rsidRPr="00F36ECE" w:rsidRDefault="006D7E71" w:rsidP="00E12939">
            <w:pPr>
              <w:spacing w:before="0" w:line="240" w:lineRule="auto"/>
              <w:rPr>
                <w:szCs w:val="22"/>
              </w:rPr>
            </w:pPr>
            <w:r>
              <w:rPr>
                <w:szCs w:val="22"/>
              </w:rPr>
              <w:t>90 minutes</w:t>
            </w:r>
          </w:p>
        </w:tc>
        <w:tc>
          <w:tcPr>
            <w:tcW w:w="4678" w:type="dxa"/>
          </w:tcPr>
          <w:p w14:paraId="51C3CCE0" w14:textId="5D96B39A" w:rsidR="00AB2998" w:rsidRPr="00F36ECE" w:rsidRDefault="00B53510" w:rsidP="000E0B66">
            <w:pPr>
              <w:spacing w:before="0" w:line="240" w:lineRule="auto"/>
              <w:rPr>
                <w:szCs w:val="22"/>
              </w:rPr>
            </w:pPr>
            <w:r>
              <w:rPr>
                <w:szCs w:val="22"/>
              </w:rPr>
              <w:t>Cultural Policy</w:t>
            </w:r>
            <w:r w:rsidR="00A47E35">
              <w:rPr>
                <w:szCs w:val="22"/>
              </w:rPr>
              <w:t>:</w:t>
            </w:r>
            <w:r w:rsidR="00155DA1">
              <w:rPr>
                <w:szCs w:val="22"/>
              </w:rPr>
              <w:t xml:space="preserve"> How to effectively integrate</w:t>
            </w:r>
            <w:r w:rsidR="00F029D5">
              <w:rPr>
                <w:szCs w:val="22"/>
              </w:rPr>
              <w:t xml:space="preserve"> the cultural sector across public policies</w:t>
            </w:r>
            <w:r w:rsidR="00AB3554">
              <w:rPr>
                <w:szCs w:val="22"/>
              </w:rPr>
              <w:t xml:space="preserve"> at a local, </w:t>
            </w:r>
            <w:r w:rsidR="00806717">
              <w:rPr>
                <w:szCs w:val="22"/>
              </w:rPr>
              <w:t>regional,</w:t>
            </w:r>
            <w:r w:rsidR="00AB3554">
              <w:rPr>
                <w:szCs w:val="22"/>
              </w:rPr>
              <w:t xml:space="preserve"> and </w:t>
            </w:r>
            <w:r w:rsidR="0068504B">
              <w:rPr>
                <w:szCs w:val="22"/>
              </w:rPr>
              <w:t>global level</w:t>
            </w:r>
            <w:r w:rsidR="00F029D5">
              <w:rPr>
                <w:szCs w:val="22"/>
              </w:rPr>
              <w:t>?</w:t>
            </w:r>
          </w:p>
        </w:tc>
      </w:tr>
      <w:tr w:rsidR="007B141B" w:rsidRPr="00CF51D9" w14:paraId="4793F5BA" w14:textId="77777777" w:rsidTr="56E25BA5">
        <w:tc>
          <w:tcPr>
            <w:tcW w:w="2355" w:type="dxa"/>
          </w:tcPr>
          <w:p w14:paraId="56CA09FA" w14:textId="08584DBE" w:rsidR="00AB2998" w:rsidRPr="00F36ECE" w:rsidRDefault="00F13CDA" w:rsidP="2A89E8E2">
            <w:pPr>
              <w:spacing w:before="0" w:line="240" w:lineRule="auto"/>
              <w:jc w:val="left"/>
            </w:pPr>
            <w:r>
              <w:t>Second panel: 4 international speakers + facilitator</w:t>
            </w:r>
          </w:p>
        </w:tc>
        <w:tc>
          <w:tcPr>
            <w:tcW w:w="1893" w:type="dxa"/>
            <w:vMerge/>
          </w:tcPr>
          <w:p w14:paraId="1FEDAF70" w14:textId="77777777" w:rsidR="00AB2998" w:rsidRPr="00F36ECE" w:rsidRDefault="00AB2998" w:rsidP="00E12939">
            <w:pPr>
              <w:spacing w:before="0" w:line="240" w:lineRule="auto"/>
              <w:rPr>
                <w:szCs w:val="22"/>
              </w:rPr>
            </w:pPr>
          </w:p>
        </w:tc>
        <w:tc>
          <w:tcPr>
            <w:tcW w:w="1417" w:type="dxa"/>
          </w:tcPr>
          <w:p w14:paraId="7C701993" w14:textId="131E5203" w:rsidR="00AB2998" w:rsidRPr="00F36ECE" w:rsidRDefault="006D7E71" w:rsidP="00E12939">
            <w:pPr>
              <w:spacing w:before="0" w:line="240" w:lineRule="auto"/>
              <w:rPr>
                <w:szCs w:val="22"/>
              </w:rPr>
            </w:pPr>
            <w:r>
              <w:rPr>
                <w:szCs w:val="22"/>
              </w:rPr>
              <w:t>90 minutes</w:t>
            </w:r>
          </w:p>
        </w:tc>
        <w:tc>
          <w:tcPr>
            <w:tcW w:w="4678" w:type="dxa"/>
          </w:tcPr>
          <w:p w14:paraId="73921DF3" w14:textId="27FA89C0" w:rsidR="00AB2998" w:rsidRPr="00F36ECE" w:rsidRDefault="00B53510" w:rsidP="00A47E35">
            <w:pPr>
              <w:shd w:val="clear" w:color="auto" w:fill="FFFFFF"/>
              <w:spacing w:before="0" w:after="150" w:line="240" w:lineRule="auto"/>
              <w:jc w:val="left"/>
              <w:rPr>
                <w:szCs w:val="22"/>
              </w:rPr>
            </w:pPr>
            <w:r>
              <w:rPr>
                <w:szCs w:val="22"/>
              </w:rPr>
              <w:t>Sustainable Development</w:t>
            </w:r>
            <w:r w:rsidR="003A6A20">
              <w:rPr>
                <w:szCs w:val="22"/>
              </w:rPr>
              <w:t xml:space="preserve"> pathways</w:t>
            </w:r>
            <w:r w:rsidR="00A47E35">
              <w:rPr>
                <w:szCs w:val="22"/>
              </w:rPr>
              <w:t xml:space="preserve">: </w:t>
            </w:r>
            <w:r w:rsidR="00EE2C7C">
              <w:rPr>
                <w:szCs w:val="22"/>
              </w:rPr>
              <w:t xml:space="preserve">the integration of culture as a </w:t>
            </w:r>
            <w:r w:rsidR="000F68B2">
              <w:rPr>
                <w:szCs w:val="22"/>
              </w:rPr>
              <w:t>cross-cutting</w:t>
            </w:r>
            <w:r w:rsidR="00CD4E1A">
              <w:rPr>
                <w:szCs w:val="22"/>
              </w:rPr>
              <w:t xml:space="preserve"> dimension. </w:t>
            </w:r>
          </w:p>
        </w:tc>
      </w:tr>
      <w:tr w:rsidR="007B141B" w:rsidRPr="00CF51D9" w14:paraId="03596071" w14:textId="77777777" w:rsidTr="56E25BA5">
        <w:tc>
          <w:tcPr>
            <w:tcW w:w="2355" w:type="dxa"/>
          </w:tcPr>
          <w:p w14:paraId="1246C38E" w14:textId="0E19EEFA" w:rsidR="00AB2998" w:rsidRPr="00F36ECE" w:rsidRDefault="00F13CDA" w:rsidP="2A89E8E2">
            <w:pPr>
              <w:spacing w:before="0" w:line="240" w:lineRule="auto"/>
              <w:jc w:val="left"/>
            </w:pPr>
            <w:r>
              <w:t xml:space="preserve">Third panel: </w:t>
            </w:r>
            <w:r w:rsidR="00BE3EBC">
              <w:t>4 international</w:t>
            </w:r>
            <w:r w:rsidR="00D65132">
              <w:t xml:space="preserve"> speakers + facilitator</w:t>
            </w:r>
          </w:p>
        </w:tc>
        <w:tc>
          <w:tcPr>
            <w:tcW w:w="1893" w:type="dxa"/>
            <w:vMerge/>
          </w:tcPr>
          <w:p w14:paraId="3FC8D00A" w14:textId="77777777" w:rsidR="00AB2998" w:rsidRPr="00F36ECE" w:rsidRDefault="00AB2998" w:rsidP="00E12939">
            <w:pPr>
              <w:spacing w:before="0" w:line="240" w:lineRule="auto"/>
              <w:rPr>
                <w:szCs w:val="22"/>
              </w:rPr>
            </w:pPr>
          </w:p>
        </w:tc>
        <w:tc>
          <w:tcPr>
            <w:tcW w:w="1417" w:type="dxa"/>
          </w:tcPr>
          <w:p w14:paraId="15E1E4FB" w14:textId="48D41C6D" w:rsidR="00AB2998" w:rsidRPr="00F36ECE" w:rsidRDefault="008470A2" w:rsidP="00E12939">
            <w:pPr>
              <w:spacing w:before="0" w:line="240" w:lineRule="auto"/>
              <w:rPr>
                <w:szCs w:val="22"/>
              </w:rPr>
            </w:pPr>
            <w:r>
              <w:rPr>
                <w:szCs w:val="22"/>
              </w:rPr>
              <w:t>9</w:t>
            </w:r>
            <w:r w:rsidR="00B20536">
              <w:rPr>
                <w:szCs w:val="22"/>
              </w:rPr>
              <w:t>0</w:t>
            </w:r>
            <w:r w:rsidR="006D7E71">
              <w:rPr>
                <w:szCs w:val="22"/>
              </w:rPr>
              <w:t xml:space="preserve"> minutes</w:t>
            </w:r>
          </w:p>
        </w:tc>
        <w:tc>
          <w:tcPr>
            <w:tcW w:w="4678" w:type="dxa"/>
          </w:tcPr>
          <w:p w14:paraId="161A2064" w14:textId="489AF1C5" w:rsidR="00AB2998" w:rsidRPr="00F36ECE" w:rsidRDefault="6D2D1992" w:rsidP="000E0B66">
            <w:pPr>
              <w:spacing w:before="0" w:line="240" w:lineRule="auto"/>
            </w:pPr>
            <w:r>
              <w:t>What</w:t>
            </w:r>
            <w:r w:rsidR="00552DA7">
              <w:t xml:space="preserve"> are the challenges and opportunities</w:t>
            </w:r>
            <w:r w:rsidR="004125D6">
              <w:t xml:space="preserve"> of Cultural Cooperation agencies in h</w:t>
            </w:r>
            <w:r w:rsidR="00BB193A">
              <w:t xml:space="preserve">arnessing cultural policies for sustainable </w:t>
            </w:r>
            <w:r w:rsidR="000351FE">
              <w:t xml:space="preserve">development? </w:t>
            </w:r>
          </w:p>
        </w:tc>
      </w:tr>
      <w:tr w:rsidR="006D7E71" w:rsidRPr="00CF51D9" w14:paraId="62582405" w14:textId="77777777" w:rsidTr="5806BB79">
        <w:tc>
          <w:tcPr>
            <w:tcW w:w="10343" w:type="dxa"/>
            <w:gridSpan w:val="4"/>
          </w:tcPr>
          <w:p w14:paraId="3B951BCC" w14:textId="485C9A4D" w:rsidR="006D7E71" w:rsidRPr="00F36ECE" w:rsidRDefault="006D7E71" w:rsidP="00A47F79">
            <w:pPr>
              <w:spacing w:before="0" w:line="240" w:lineRule="auto"/>
            </w:pPr>
            <w:r>
              <w:t>NOTES:</w:t>
            </w:r>
            <w:r w:rsidR="00230C05">
              <w:t xml:space="preserve"> Please consider that </w:t>
            </w:r>
            <w:r w:rsidR="26E07A7C">
              <w:t>the</w:t>
            </w:r>
            <w:r w:rsidR="00230C05">
              <w:t xml:space="preserve"> </w:t>
            </w:r>
            <w:r w:rsidR="00077869">
              <w:t>event will be streamed in CDT</w:t>
            </w:r>
            <w:r w:rsidR="00506214">
              <w:t xml:space="preserve"> </w:t>
            </w:r>
            <w:r w:rsidR="09775D2B">
              <w:t xml:space="preserve">time </w:t>
            </w:r>
            <w:r w:rsidR="00506214">
              <w:t>and should consider multiple time zones depending on the participan</w:t>
            </w:r>
            <w:r w:rsidR="009364C0">
              <w:t>t</w:t>
            </w:r>
            <w:r w:rsidR="00506214">
              <w:t>s.</w:t>
            </w:r>
            <w:r w:rsidR="00C74799">
              <w:t xml:space="preserve"> A </w:t>
            </w:r>
            <w:r w:rsidR="006D4723">
              <w:t>15-minute</w:t>
            </w:r>
            <w:r w:rsidR="00C74799">
              <w:t xml:space="preserve"> break in between each panel is </w:t>
            </w:r>
            <w:r w:rsidR="006D4723">
              <w:t>suggested</w:t>
            </w:r>
            <w:r w:rsidR="00C74799">
              <w:t xml:space="preserve">. </w:t>
            </w:r>
            <w:r w:rsidR="00506214">
              <w:t xml:space="preserve"> </w:t>
            </w:r>
            <w:r w:rsidR="0020555C">
              <w:t xml:space="preserve">The event </w:t>
            </w:r>
            <w:r w:rsidR="00F82028">
              <w:t xml:space="preserve">will include </w:t>
            </w:r>
            <w:r w:rsidR="0020555C">
              <w:t>simultaneous translation</w:t>
            </w:r>
            <w:r w:rsidR="0051513D">
              <w:t xml:space="preserve"> </w:t>
            </w:r>
            <w:r w:rsidR="00A23E7E">
              <w:t>in off</w:t>
            </w:r>
            <w:r w:rsidR="007767EC">
              <w:t xml:space="preserve">icial MONDIACULT </w:t>
            </w:r>
            <w:r w:rsidR="00E43005">
              <w:t xml:space="preserve">languages. </w:t>
            </w:r>
          </w:p>
        </w:tc>
      </w:tr>
    </w:tbl>
    <w:p w14:paraId="69E2B406" w14:textId="0D95D2D9" w:rsidR="00AB2998" w:rsidRDefault="00AB2998">
      <w:pPr>
        <w:spacing w:before="0" w:line="240" w:lineRule="auto"/>
        <w:jc w:val="left"/>
        <w:rPr>
          <w:b/>
          <w:bCs/>
          <w:szCs w:val="22"/>
        </w:rPr>
      </w:pPr>
    </w:p>
    <w:p w14:paraId="14B410FD" w14:textId="378E51BE" w:rsidR="00AD50EF" w:rsidRDefault="42BA99F0" w:rsidP="42BA99F0">
      <w:pPr>
        <w:spacing w:before="0" w:line="240" w:lineRule="auto"/>
        <w:ind w:hanging="2"/>
        <w:rPr>
          <w:szCs w:val="22"/>
        </w:rPr>
      </w:pPr>
      <w:r w:rsidRPr="42BA99F0">
        <w:rPr>
          <w:b/>
          <w:bCs/>
          <w:szCs w:val="22"/>
        </w:rPr>
        <w:t>Forum 2</w:t>
      </w:r>
      <w:r w:rsidRPr="42BA99F0">
        <w:rPr>
          <w:szCs w:val="22"/>
        </w:rPr>
        <w:t>: Dialogue o</w:t>
      </w:r>
      <w:r w:rsidR="008D56E2">
        <w:rPr>
          <w:szCs w:val="22"/>
        </w:rPr>
        <w:t>n</w:t>
      </w:r>
      <w:r w:rsidR="001D1777">
        <w:rPr>
          <w:szCs w:val="22"/>
        </w:rPr>
        <w:t xml:space="preserve"> LATAC</w:t>
      </w:r>
      <w:r w:rsidRPr="42BA99F0">
        <w:rPr>
          <w:szCs w:val="22"/>
        </w:rPr>
        <w:t xml:space="preserve"> cultural policies and initiatives</w:t>
      </w:r>
      <w:r w:rsidR="008D56E2">
        <w:rPr>
          <w:szCs w:val="22"/>
        </w:rPr>
        <w:t xml:space="preserve"> / Launch of “LATAC Cultural Policy Atlas”</w:t>
      </w:r>
    </w:p>
    <w:p w14:paraId="0BFFCA12" w14:textId="2D74F448" w:rsidR="00865868" w:rsidRPr="002A1CCC" w:rsidRDefault="00AD50EF" w:rsidP="42BA99F0">
      <w:pPr>
        <w:spacing w:before="0" w:line="240" w:lineRule="auto"/>
        <w:ind w:hanging="2"/>
        <w:rPr>
          <w:szCs w:val="22"/>
        </w:rPr>
      </w:pPr>
      <w:r w:rsidRPr="00AD50EF">
        <w:rPr>
          <w:b/>
          <w:bCs/>
          <w:szCs w:val="22"/>
        </w:rPr>
        <w:t>Objective:</w:t>
      </w:r>
      <w:r w:rsidR="42BA99F0" w:rsidRPr="00AD50EF">
        <w:rPr>
          <w:b/>
          <w:bCs/>
          <w:szCs w:val="22"/>
        </w:rPr>
        <w:t xml:space="preserve"> </w:t>
      </w:r>
      <w:r w:rsidR="002A1CCC">
        <w:rPr>
          <w:szCs w:val="22"/>
        </w:rPr>
        <w:t xml:space="preserve">Share the </w:t>
      </w:r>
      <w:r w:rsidR="00275377">
        <w:rPr>
          <w:szCs w:val="22"/>
        </w:rPr>
        <w:t>LATAC trends, insights</w:t>
      </w:r>
      <w:r w:rsidR="00CC4474">
        <w:rPr>
          <w:szCs w:val="22"/>
        </w:rPr>
        <w:t>,</w:t>
      </w:r>
      <w:r w:rsidR="00275377">
        <w:rPr>
          <w:szCs w:val="22"/>
        </w:rPr>
        <w:t xml:space="preserve"> and analysis that can be found in the “LATAC Cultural Policy Atlas</w:t>
      </w:r>
      <w:r w:rsidR="002466FC">
        <w:rPr>
          <w:szCs w:val="22"/>
        </w:rPr>
        <w:t>” (Working title) commissioned by the British Council</w:t>
      </w:r>
      <w:r w:rsidR="00FB305D">
        <w:rPr>
          <w:szCs w:val="22"/>
        </w:rPr>
        <w:t xml:space="preserve"> in Mexico</w:t>
      </w:r>
      <w:r w:rsidR="002466FC">
        <w:rPr>
          <w:szCs w:val="22"/>
        </w:rPr>
        <w:t xml:space="preserve">. </w:t>
      </w:r>
      <w:r w:rsidR="002A1CCC">
        <w:rPr>
          <w:b/>
          <w:bCs/>
          <w:szCs w:val="22"/>
        </w:rPr>
        <w:t xml:space="preserve"> </w:t>
      </w:r>
    </w:p>
    <w:p w14:paraId="186016FA" w14:textId="71A7A854" w:rsidR="00865868" w:rsidRDefault="42BA99F0" w:rsidP="42BA99F0">
      <w:pPr>
        <w:spacing w:before="0" w:line="240" w:lineRule="auto"/>
        <w:ind w:hanging="2"/>
        <w:rPr>
          <w:szCs w:val="22"/>
        </w:rPr>
      </w:pPr>
      <w:r w:rsidRPr="73010E7D">
        <w:rPr>
          <w:b/>
          <w:bCs/>
          <w:szCs w:val="22"/>
        </w:rPr>
        <w:t>Date</w:t>
      </w:r>
      <w:r w:rsidRPr="73010E7D">
        <w:rPr>
          <w:szCs w:val="22"/>
        </w:rPr>
        <w:t>: 31 August 2022</w:t>
      </w:r>
    </w:p>
    <w:p w14:paraId="4B00D2D3" w14:textId="36023510" w:rsidR="000C74AD" w:rsidRDefault="003C06FC" w:rsidP="42BA99F0">
      <w:pPr>
        <w:spacing w:before="0" w:line="240" w:lineRule="auto"/>
        <w:ind w:hanging="2"/>
        <w:rPr>
          <w:szCs w:val="22"/>
        </w:rPr>
      </w:pPr>
      <w:r w:rsidRPr="003C06FC">
        <w:rPr>
          <w:b/>
          <w:bCs/>
          <w:szCs w:val="22"/>
        </w:rPr>
        <w:t xml:space="preserve">Estimated </w:t>
      </w:r>
      <w:r w:rsidR="009640A9">
        <w:rPr>
          <w:b/>
          <w:bCs/>
          <w:szCs w:val="22"/>
        </w:rPr>
        <w:t>duration</w:t>
      </w:r>
      <w:r w:rsidR="000C74AD" w:rsidRPr="003C06FC">
        <w:rPr>
          <w:b/>
          <w:bCs/>
          <w:szCs w:val="22"/>
        </w:rPr>
        <w:t>:</w:t>
      </w:r>
      <w:r w:rsidR="000C74AD">
        <w:rPr>
          <w:szCs w:val="22"/>
        </w:rPr>
        <w:t xml:space="preserve"> 2 hours</w:t>
      </w:r>
    </w:p>
    <w:p w14:paraId="1C21B4B8" w14:textId="187AA233" w:rsidR="00894DCD" w:rsidRPr="00894DCD" w:rsidRDefault="00894DCD" w:rsidP="42BA99F0">
      <w:pPr>
        <w:spacing w:before="0" w:line="240" w:lineRule="auto"/>
        <w:ind w:hanging="2"/>
      </w:pPr>
      <w:r w:rsidRPr="13CC9346">
        <w:rPr>
          <w:b/>
          <w:bCs/>
        </w:rPr>
        <w:t>Activities:</w:t>
      </w:r>
      <w:r>
        <w:t xml:space="preserve"> Coordinate,</w:t>
      </w:r>
      <w:r w:rsidR="00CD09C0">
        <w:t xml:space="preserve"> make previous </w:t>
      </w:r>
      <w:r w:rsidR="00CD09C0" w:rsidRPr="00687624">
        <w:t>video interviews</w:t>
      </w:r>
      <w:r w:rsidR="00CC4474" w:rsidRPr="00687624">
        <w:t xml:space="preserve"> to participants</w:t>
      </w:r>
      <w:r w:rsidR="00CC4474" w:rsidRPr="13CC9346">
        <w:rPr>
          <w:color w:val="FF0000"/>
        </w:rPr>
        <w:t xml:space="preserve"> </w:t>
      </w:r>
      <w:r w:rsidR="00CC4474">
        <w:t>and experts</w:t>
      </w:r>
      <w:r w:rsidR="00CD09C0">
        <w:t xml:space="preserve">, </w:t>
      </w:r>
      <w:r>
        <w:t>deliver, facilitate</w:t>
      </w:r>
      <w:r w:rsidR="00806717">
        <w:t xml:space="preserve"> and </w:t>
      </w:r>
      <w:r>
        <w:t>record</w:t>
      </w:r>
      <w:r w:rsidR="00806717">
        <w:t>.</w:t>
      </w:r>
    </w:p>
    <w:p w14:paraId="10C066E3" w14:textId="77777777" w:rsidR="009640A9" w:rsidRDefault="009640A9" w:rsidP="42BA99F0">
      <w:pPr>
        <w:spacing w:before="0" w:line="240" w:lineRule="auto"/>
        <w:ind w:hanging="2"/>
        <w:rPr>
          <w:szCs w:val="22"/>
        </w:rPr>
      </w:pPr>
    </w:p>
    <w:tbl>
      <w:tblPr>
        <w:tblStyle w:val="TableGrid"/>
        <w:tblW w:w="10343" w:type="dxa"/>
        <w:tblLook w:val="04A0" w:firstRow="1" w:lastRow="0" w:firstColumn="1" w:lastColumn="0" w:noHBand="0" w:noVBand="1"/>
      </w:tblPr>
      <w:tblGrid>
        <w:gridCol w:w="2138"/>
        <w:gridCol w:w="1710"/>
        <w:gridCol w:w="1739"/>
        <w:gridCol w:w="4756"/>
      </w:tblGrid>
      <w:tr w:rsidR="00322D2D" w:rsidRPr="002070C1" w14:paraId="00094E61" w14:textId="77777777" w:rsidTr="263154DA">
        <w:tc>
          <w:tcPr>
            <w:tcW w:w="2138" w:type="dxa"/>
            <w:shd w:val="clear" w:color="auto" w:fill="1F3864" w:themeFill="accent1" w:themeFillShade="80"/>
          </w:tcPr>
          <w:p w14:paraId="17EF1DCF" w14:textId="779E210C" w:rsidR="002070C1" w:rsidRPr="001F27D0" w:rsidRDefault="00865868" w:rsidP="00296056">
            <w:pPr>
              <w:rPr>
                <w:b/>
                <w:szCs w:val="22"/>
              </w:rPr>
            </w:pPr>
            <w:r w:rsidRPr="42BA99F0">
              <w:rPr>
                <w:szCs w:val="22"/>
              </w:rPr>
              <w:br w:type="page"/>
            </w:r>
            <w:r w:rsidR="007C1654">
              <w:rPr>
                <w:b/>
                <w:szCs w:val="22"/>
              </w:rPr>
              <w:t>FORMAT</w:t>
            </w:r>
          </w:p>
        </w:tc>
        <w:tc>
          <w:tcPr>
            <w:tcW w:w="1710" w:type="dxa"/>
            <w:shd w:val="clear" w:color="auto" w:fill="1F3864" w:themeFill="accent1" w:themeFillShade="80"/>
          </w:tcPr>
          <w:p w14:paraId="4B575CA6" w14:textId="631049E6" w:rsidR="002070C1" w:rsidRPr="001F27D0" w:rsidRDefault="007C1654" w:rsidP="00296056">
            <w:pPr>
              <w:rPr>
                <w:b/>
                <w:szCs w:val="22"/>
              </w:rPr>
            </w:pPr>
            <w:r>
              <w:rPr>
                <w:b/>
                <w:szCs w:val="22"/>
              </w:rPr>
              <w:t>PLATFORM</w:t>
            </w:r>
          </w:p>
        </w:tc>
        <w:tc>
          <w:tcPr>
            <w:tcW w:w="1739" w:type="dxa"/>
            <w:shd w:val="clear" w:color="auto" w:fill="1F3864" w:themeFill="accent1" w:themeFillShade="80"/>
          </w:tcPr>
          <w:p w14:paraId="718A2CF6" w14:textId="276185E5" w:rsidR="002070C1" w:rsidRPr="001F27D0" w:rsidRDefault="007C1654" w:rsidP="00296056">
            <w:pPr>
              <w:rPr>
                <w:b/>
                <w:szCs w:val="22"/>
              </w:rPr>
            </w:pPr>
            <w:r>
              <w:rPr>
                <w:b/>
                <w:szCs w:val="22"/>
              </w:rPr>
              <w:t>DURATION</w:t>
            </w:r>
            <w:r w:rsidR="002070C1" w:rsidRPr="42BA99F0">
              <w:rPr>
                <w:b/>
                <w:szCs w:val="22"/>
              </w:rPr>
              <w:t xml:space="preserve"> </w:t>
            </w:r>
          </w:p>
        </w:tc>
        <w:tc>
          <w:tcPr>
            <w:tcW w:w="4756" w:type="dxa"/>
            <w:shd w:val="clear" w:color="auto" w:fill="1F3864" w:themeFill="accent1" w:themeFillShade="80"/>
          </w:tcPr>
          <w:p w14:paraId="5B18750C" w14:textId="358A11E9" w:rsidR="002070C1" w:rsidRPr="0015747D" w:rsidRDefault="007C1654" w:rsidP="00296056">
            <w:pPr>
              <w:rPr>
                <w:b/>
                <w:szCs w:val="22"/>
              </w:rPr>
            </w:pPr>
            <w:r>
              <w:rPr>
                <w:b/>
                <w:szCs w:val="22"/>
              </w:rPr>
              <w:t>PROVOCATIONS</w:t>
            </w:r>
            <w:r w:rsidR="002070C1" w:rsidRPr="42BA99F0">
              <w:rPr>
                <w:b/>
                <w:szCs w:val="22"/>
              </w:rPr>
              <w:t xml:space="preserve">  </w:t>
            </w:r>
          </w:p>
        </w:tc>
      </w:tr>
      <w:tr w:rsidR="00E12939" w14:paraId="072C23DD" w14:textId="77777777" w:rsidTr="263154DA">
        <w:tc>
          <w:tcPr>
            <w:tcW w:w="2138" w:type="dxa"/>
          </w:tcPr>
          <w:p w14:paraId="001089F4" w14:textId="292023DA" w:rsidR="002070C1" w:rsidRPr="00F36ECE" w:rsidRDefault="000371A1" w:rsidP="006551C8">
            <w:pPr>
              <w:spacing w:before="0" w:line="240" w:lineRule="auto"/>
              <w:rPr>
                <w:szCs w:val="22"/>
              </w:rPr>
            </w:pPr>
            <w:r>
              <w:rPr>
                <w:szCs w:val="22"/>
              </w:rPr>
              <w:t>Panel: 4 speakers + facilitator</w:t>
            </w:r>
          </w:p>
        </w:tc>
        <w:tc>
          <w:tcPr>
            <w:tcW w:w="1710" w:type="dxa"/>
          </w:tcPr>
          <w:p w14:paraId="184E2A78" w14:textId="0517EDD5" w:rsidR="002070C1" w:rsidRPr="00F36ECE" w:rsidRDefault="28100A6A" w:rsidP="5F8D28CB">
            <w:pPr>
              <w:spacing w:before="0" w:line="240" w:lineRule="auto"/>
            </w:pPr>
            <w:r>
              <w:t>Zoom/official MONDIACULT</w:t>
            </w:r>
            <w:r w:rsidR="7A14E6C1">
              <w:t xml:space="preserve"> </w:t>
            </w:r>
            <w:r w:rsidR="32796EE5">
              <w:t>platform</w:t>
            </w:r>
          </w:p>
          <w:p w14:paraId="1588F74A" w14:textId="668E694D" w:rsidR="002070C1" w:rsidRPr="00F36ECE" w:rsidRDefault="002070C1" w:rsidP="00296056">
            <w:pPr>
              <w:rPr>
                <w:szCs w:val="22"/>
              </w:rPr>
            </w:pPr>
          </w:p>
        </w:tc>
        <w:tc>
          <w:tcPr>
            <w:tcW w:w="1739" w:type="dxa"/>
          </w:tcPr>
          <w:p w14:paraId="42838201" w14:textId="2FAE26FE" w:rsidR="002070C1" w:rsidRPr="00F36ECE" w:rsidRDefault="00053687" w:rsidP="00FC79B6">
            <w:pPr>
              <w:spacing w:before="0" w:line="240" w:lineRule="auto"/>
              <w:rPr>
                <w:szCs w:val="22"/>
              </w:rPr>
            </w:pPr>
            <w:r>
              <w:rPr>
                <w:szCs w:val="22"/>
              </w:rPr>
              <w:t xml:space="preserve">120 minutes </w:t>
            </w:r>
            <w:r w:rsidR="00D161E3">
              <w:rPr>
                <w:szCs w:val="22"/>
              </w:rPr>
              <w:t>with Q&amp;A included</w:t>
            </w:r>
            <w:r w:rsidR="005E4748">
              <w:rPr>
                <w:szCs w:val="22"/>
              </w:rPr>
              <w:t xml:space="preserve"> </w:t>
            </w:r>
          </w:p>
        </w:tc>
        <w:tc>
          <w:tcPr>
            <w:tcW w:w="4756" w:type="dxa"/>
          </w:tcPr>
          <w:p w14:paraId="11943A75" w14:textId="1A01B865" w:rsidR="00FC79B6" w:rsidRDefault="00FC79B6" w:rsidP="00FC79B6">
            <w:pPr>
              <w:spacing w:before="0" w:line="240" w:lineRule="auto"/>
              <w:rPr>
                <w:szCs w:val="22"/>
              </w:rPr>
            </w:pPr>
            <w:r>
              <w:rPr>
                <w:szCs w:val="22"/>
              </w:rPr>
              <w:t xml:space="preserve">Questions about the Atlas will </w:t>
            </w:r>
            <w:r w:rsidR="00806717">
              <w:rPr>
                <w:szCs w:val="22"/>
              </w:rPr>
              <w:t>address</w:t>
            </w:r>
            <w:r>
              <w:rPr>
                <w:szCs w:val="22"/>
              </w:rPr>
              <w:t xml:space="preserve">: </w:t>
            </w:r>
          </w:p>
          <w:p w14:paraId="16CDFAAA" w14:textId="77777777" w:rsidR="00FC79B6" w:rsidRDefault="00FC79B6" w:rsidP="00D25C0E">
            <w:pPr>
              <w:pStyle w:val="ListParagraph"/>
              <w:numPr>
                <w:ilvl w:val="0"/>
                <w:numId w:val="35"/>
              </w:numPr>
              <w:spacing w:before="0" w:line="240" w:lineRule="auto"/>
              <w:rPr>
                <w:szCs w:val="22"/>
              </w:rPr>
            </w:pPr>
            <w:r w:rsidRPr="00FC79B6">
              <w:rPr>
                <w:szCs w:val="22"/>
              </w:rPr>
              <w:t>Objectives of a cultural policy</w:t>
            </w:r>
          </w:p>
          <w:p w14:paraId="19857874" w14:textId="77777777" w:rsidR="00FC79B6" w:rsidRDefault="00FC79B6" w:rsidP="00D25C0E">
            <w:pPr>
              <w:pStyle w:val="ListParagraph"/>
              <w:numPr>
                <w:ilvl w:val="0"/>
                <w:numId w:val="35"/>
              </w:numPr>
              <w:spacing w:before="0" w:line="240" w:lineRule="auto"/>
              <w:rPr>
                <w:szCs w:val="22"/>
              </w:rPr>
            </w:pPr>
            <w:r w:rsidRPr="00FC79B6">
              <w:rPr>
                <w:szCs w:val="22"/>
              </w:rPr>
              <w:t>Means used for its implementation</w:t>
            </w:r>
          </w:p>
          <w:p w14:paraId="0BD1783D" w14:textId="77777777" w:rsidR="002070C1" w:rsidRDefault="724D224C" w:rsidP="00D25C0E">
            <w:pPr>
              <w:pStyle w:val="ListParagraph"/>
              <w:numPr>
                <w:ilvl w:val="0"/>
                <w:numId w:val="35"/>
              </w:numPr>
              <w:spacing w:before="0" w:line="240" w:lineRule="auto"/>
            </w:pPr>
            <w:r>
              <w:t xml:space="preserve">Agents involved </w:t>
            </w:r>
          </w:p>
          <w:p w14:paraId="2CBCE2F5" w14:textId="1A856DC9" w:rsidR="00601B0B" w:rsidRPr="00FC79B6" w:rsidRDefault="00601B0B" w:rsidP="00601B0B">
            <w:pPr>
              <w:pStyle w:val="ListParagraph"/>
              <w:spacing w:before="0" w:line="240" w:lineRule="auto"/>
              <w:ind w:left="718"/>
              <w:rPr>
                <w:szCs w:val="22"/>
              </w:rPr>
            </w:pPr>
          </w:p>
        </w:tc>
      </w:tr>
      <w:tr w:rsidR="0044704B" w:rsidRPr="00CF51D9" w14:paraId="08387BF8" w14:textId="77777777" w:rsidTr="5806BB79">
        <w:tc>
          <w:tcPr>
            <w:tcW w:w="10343" w:type="dxa"/>
            <w:gridSpan w:val="4"/>
          </w:tcPr>
          <w:p w14:paraId="10B3622F" w14:textId="741C887E" w:rsidR="0044704B" w:rsidRPr="00F36ECE" w:rsidRDefault="006D4723" w:rsidP="0044704B">
            <w:pPr>
              <w:spacing w:before="0" w:line="240" w:lineRule="auto"/>
            </w:pPr>
            <w:r>
              <w:t xml:space="preserve">NOTES: Please consider that the event will be streamed in CDT time and should consider multiple time zones depending on the participants. A 15-minute break in between each panel is suggested.  The event will include simultaneous translation in official MONDIACULT </w:t>
            </w:r>
            <w:r w:rsidR="00BE3EBC">
              <w:t>languages.</w:t>
            </w:r>
          </w:p>
        </w:tc>
      </w:tr>
    </w:tbl>
    <w:p w14:paraId="7CFA2D53" w14:textId="77777777" w:rsidR="00B812C1" w:rsidRDefault="00B812C1" w:rsidP="00F13CDA">
      <w:pPr>
        <w:spacing w:before="0" w:line="240" w:lineRule="auto"/>
        <w:rPr>
          <w:sz w:val="21"/>
          <w:szCs w:val="21"/>
        </w:rPr>
      </w:pPr>
    </w:p>
    <w:p w14:paraId="70722CB9" w14:textId="29F02C7E" w:rsidR="00F13CDA" w:rsidRDefault="00F13CDA" w:rsidP="00F13CDA">
      <w:pPr>
        <w:spacing w:before="0" w:line="240" w:lineRule="auto"/>
        <w:rPr>
          <w:sz w:val="21"/>
          <w:szCs w:val="21"/>
        </w:rPr>
      </w:pPr>
      <w:r>
        <w:rPr>
          <w:sz w:val="21"/>
          <w:szCs w:val="21"/>
        </w:rPr>
        <w:t xml:space="preserve">This outline is </w:t>
      </w:r>
      <w:r w:rsidRPr="00C6298B">
        <w:rPr>
          <w:sz w:val="21"/>
          <w:szCs w:val="21"/>
        </w:rPr>
        <w:t xml:space="preserve">offered as </w:t>
      </w:r>
      <w:r w:rsidRPr="007E3768">
        <w:rPr>
          <w:sz w:val="21"/>
          <w:szCs w:val="21"/>
        </w:rPr>
        <w:t>a baseline. This RFP is</w:t>
      </w:r>
      <w:r>
        <w:rPr>
          <w:b/>
          <w:bCs/>
          <w:sz w:val="21"/>
          <w:szCs w:val="21"/>
        </w:rPr>
        <w:t xml:space="preserve"> </w:t>
      </w:r>
      <w:r w:rsidRPr="00C6298B">
        <w:rPr>
          <w:sz w:val="21"/>
          <w:szCs w:val="21"/>
        </w:rPr>
        <w:t>open to new approaches and structures based upon the</w:t>
      </w:r>
      <w:r w:rsidR="007D5D01">
        <w:rPr>
          <w:sz w:val="21"/>
          <w:szCs w:val="21"/>
        </w:rPr>
        <w:t xml:space="preserve"> </w:t>
      </w:r>
      <w:r w:rsidRPr="00C6298B">
        <w:rPr>
          <w:sz w:val="21"/>
          <w:szCs w:val="21"/>
        </w:rPr>
        <w:t>supplier’s expertise and experience.</w:t>
      </w:r>
    </w:p>
    <w:p w14:paraId="63616CE2" w14:textId="77777777" w:rsidR="0039444B" w:rsidRDefault="0039444B" w:rsidP="42BA99F0">
      <w:pPr>
        <w:rPr>
          <w:b/>
          <w:bCs/>
          <w:szCs w:val="22"/>
        </w:rPr>
      </w:pPr>
    </w:p>
    <w:p w14:paraId="5E3D51B2" w14:textId="2B9B04BA" w:rsidR="42BA99F0" w:rsidRPr="002646BB" w:rsidRDefault="00894DCD" w:rsidP="42BA99F0">
      <w:pPr>
        <w:rPr>
          <w:b/>
          <w:bCs/>
          <w:szCs w:val="22"/>
        </w:rPr>
      </w:pPr>
      <w:r w:rsidRPr="002646BB">
        <w:rPr>
          <w:b/>
          <w:bCs/>
          <w:szCs w:val="22"/>
        </w:rPr>
        <w:lastRenderedPageBreak/>
        <w:t>The</w:t>
      </w:r>
      <w:r w:rsidR="42BA99F0" w:rsidRPr="002646BB">
        <w:rPr>
          <w:b/>
          <w:bCs/>
          <w:szCs w:val="22"/>
        </w:rPr>
        <w:t xml:space="preserve"> profile of the supplier includes:</w:t>
      </w:r>
    </w:p>
    <w:p w14:paraId="3818178D" w14:textId="5EB70CF5" w:rsidR="00E93FC7" w:rsidRDefault="08E903E4" w:rsidP="00D25C0E">
      <w:pPr>
        <w:pStyle w:val="ListParagraph"/>
        <w:numPr>
          <w:ilvl w:val="0"/>
          <w:numId w:val="35"/>
        </w:numPr>
        <w:spacing w:before="0" w:line="240" w:lineRule="auto"/>
        <w:ind w:left="714" w:hanging="357"/>
        <w:rPr>
          <w:szCs w:val="22"/>
        </w:rPr>
      </w:pPr>
      <w:r w:rsidRPr="42BA99F0">
        <w:rPr>
          <w:szCs w:val="22"/>
        </w:rPr>
        <w:t>Suppliers</w:t>
      </w:r>
      <w:r w:rsidR="2BD0B836" w:rsidRPr="42BA99F0">
        <w:rPr>
          <w:szCs w:val="22"/>
        </w:rPr>
        <w:t xml:space="preserve"> with experience in group management with different time zones and digital/remote delivery and facilitation</w:t>
      </w:r>
      <w:r w:rsidR="15EDBF6C" w:rsidRPr="42BA99F0">
        <w:rPr>
          <w:szCs w:val="22"/>
        </w:rPr>
        <w:t>, with sound experience engaging with high-level international stakeholders in the arts &amp; culture field and robust knowledge in multilateral cooperation, cultural policy, and UNESCO.</w:t>
      </w:r>
    </w:p>
    <w:p w14:paraId="68282AC8" w14:textId="3FB9027B" w:rsidR="00184E89" w:rsidRDefault="00184E89" w:rsidP="00D25C0E">
      <w:pPr>
        <w:pStyle w:val="ListParagraph"/>
        <w:numPr>
          <w:ilvl w:val="0"/>
          <w:numId w:val="35"/>
        </w:numPr>
        <w:spacing w:before="0" w:line="240" w:lineRule="auto"/>
        <w:ind w:left="714" w:hanging="357"/>
        <w:rPr>
          <w:szCs w:val="22"/>
        </w:rPr>
      </w:pPr>
      <w:r w:rsidRPr="42BA99F0">
        <w:rPr>
          <w:szCs w:val="22"/>
        </w:rPr>
        <w:t xml:space="preserve">Advanced English (oral and written) to </w:t>
      </w:r>
      <w:r w:rsidR="00C51357" w:rsidRPr="42BA99F0">
        <w:rPr>
          <w:szCs w:val="22"/>
        </w:rPr>
        <w:t xml:space="preserve">communicate with </w:t>
      </w:r>
      <w:r w:rsidR="2E2517F6" w:rsidRPr="42BA99F0">
        <w:rPr>
          <w:szCs w:val="22"/>
        </w:rPr>
        <w:t>counterparts</w:t>
      </w:r>
      <w:r w:rsidR="420EF9CD" w:rsidRPr="42BA99F0">
        <w:rPr>
          <w:szCs w:val="22"/>
        </w:rPr>
        <w:t>. Spanish desirable</w:t>
      </w:r>
    </w:p>
    <w:p w14:paraId="4D6664A5" w14:textId="2AD98F98" w:rsidR="00C24355" w:rsidRPr="00C24355" w:rsidRDefault="00C24355" w:rsidP="00D25C0E">
      <w:pPr>
        <w:pStyle w:val="ListParagraph"/>
        <w:numPr>
          <w:ilvl w:val="0"/>
          <w:numId w:val="35"/>
        </w:numPr>
        <w:spacing w:before="0" w:line="240" w:lineRule="auto"/>
        <w:ind w:left="714" w:hanging="357"/>
        <w:rPr>
          <w:szCs w:val="22"/>
        </w:rPr>
      </w:pPr>
      <w:r w:rsidRPr="42BA99F0">
        <w:rPr>
          <w:szCs w:val="22"/>
        </w:rPr>
        <w:t xml:space="preserve">Be able to facilitate intensive, high-level </w:t>
      </w:r>
      <w:r w:rsidR="7941D298" w:rsidRPr="42BA99F0">
        <w:rPr>
          <w:szCs w:val="22"/>
        </w:rPr>
        <w:t>dialogue sessions</w:t>
      </w:r>
      <w:r w:rsidRPr="42BA99F0">
        <w:rPr>
          <w:szCs w:val="22"/>
        </w:rPr>
        <w:t xml:space="preserve"> over </w:t>
      </w:r>
      <w:r w:rsidR="00E93FC7" w:rsidRPr="42BA99F0">
        <w:rPr>
          <w:szCs w:val="22"/>
        </w:rPr>
        <w:t xml:space="preserve">short, yet intense periods of time. </w:t>
      </w:r>
    </w:p>
    <w:p w14:paraId="27A142A4" w14:textId="56784646" w:rsidR="00AC45E0" w:rsidRDefault="00AC45E0" w:rsidP="00D25C0E">
      <w:pPr>
        <w:pStyle w:val="ListParagraph"/>
        <w:numPr>
          <w:ilvl w:val="0"/>
          <w:numId w:val="35"/>
        </w:numPr>
        <w:spacing w:before="0" w:line="240" w:lineRule="auto"/>
        <w:ind w:left="714" w:hanging="357"/>
        <w:rPr>
          <w:szCs w:val="22"/>
        </w:rPr>
      </w:pPr>
      <w:r w:rsidRPr="42BA99F0">
        <w:rPr>
          <w:szCs w:val="22"/>
        </w:rPr>
        <w:t xml:space="preserve">Have experience in handling </w:t>
      </w:r>
      <w:r w:rsidR="001B1267" w:rsidRPr="42BA99F0">
        <w:rPr>
          <w:szCs w:val="22"/>
        </w:rPr>
        <w:t>complex profiles or personalities among a group.</w:t>
      </w:r>
    </w:p>
    <w:p w14:paraId="0BB3B863" w14:textId="051AC83B" w:rsidR="4311F1EF" w:rsidRDefault="08E58B2F" w:rsidP="00D25C0E">
      <w:pPr>
        <w:pStyle w:val="ListParagraph"/>
        <w:numPr>
          <w:ilvl w:val="0"/>
          <w:numId w:val="35"/>
        </w:numPr>
        <w:spacing w:before="0" w:line="240" w:lineRule="auto"/>
        <w:ind w:left="714" w:hanging="357"/>
        <w:rPr>
          <w:szCs w:val="22"/>
        </w:rPr>
      </w:pPr>
      <w:r w:rsidRPr="42BA99F0">
        <w:rPr>
          <w:szCs w:val="22"/>
        </w:rPr>
        <w:t xml:space="preserve">Be able to </w:t>
      </w:r>
      <w:r w:rsidR="31E49A6E" w:rsidRPr="42BA99F0">
        <w:rPr>
          <w:szCs w:val="22"/>
        </w:rPr>
        <w:t>gather and synthesise findings</w:t>
      </w:r>
      <w:r w:rsidR="1EDF6419" w:rsidRPr="42BA99F0">
        <w:rPr>
          <w:szCs w:val="22"/>
        </w:rPr>
        <w:t xml:space="preserve"> and overall recommendations and demonstrate strong reporting skills for official bodies. </w:t>
      </w:r>
    </w:p>
    <w:p w14:paraId="0C8FC419" w14:textId="1434EAF5" w:rsidR="00894DCD" w:rsidRDefault="00894DCD" w:rsidP="00D25C0E">
      <w:pPr>
        <w:pStyle w:val="ListParagraph"/>
        <w:numPr>
          <w:ilvl w:val="0"/>
          <w:numId w:val="35"/>
        </w:numPr>
        <w:spacing w:before="0" w:line="240" w:lineRule="auto"/>
        <w:ind w:left="714" w:hanging="357"/>
      </w:pPr>
      <w:r>
        <w:t xml:space="preserve">It is recommended to have at least a team of </w:t>
      </w:r>
      <w:r w:rsidR="001C4F9D">
        <w:t>6 people involved for the project, including 3 facilitators, 1 producer, 1 coordinator and 1 assistant.</w:t>
      </w:r>
    </w:p>
    <w:p w14:paraId="10BB093B" w14:textId="30BBBC87" w:rsidR="4311F1EF" w:rsidRDefault="0B737A1E" w:rsidP="42BA99F0">
      <w:pPr>
        <w:rPr>
          <w:b/>
          <w:szCs w:val="22"/>
        </w:rPr>
      </w:pPr>
      <w:r w:rsidRPr="42BA99F0">
        <w:rPr>
          <w:b/>
          <w:szCs w:val="22"/>
        </w:rPr>
        <w:t>P</w:t>
      </w:r>
      <w:r w:rsidR="00FD7E88" w:rsidRPr="42BA99F0">
        <w:rPr>
          <w:b/>
          <w:szCs w:val="22"/>
        </w:rPr>
        <w:t>articipants</w:t>
      </w:r>
    </w:p>
    <w:p w14:paraId="2DC14AFD" w14:textId="733D6598" w:rsidR="4311F1EF" w:rsidRDefault="007C5E28" w:rsidP="007C5E28">
      <w:pPr>
        <w:ind w:hanging="2"/>
        <w:rPr>
          <w:szCs w:val="22"/>
        </w:rPr>
      </w:pPr>
      <w:r w:rsidRPr="42BA99F0">
        <w:rPr>
          <w:szCs w:val="22"/>
        </w:rPr>
        <w:t xml:space="preserve">The general profile of </w:t>
      </w:r>
      <w:r w:rsidR="00BF20B8">
        <w:rPr>
          <w:szCs w:val="22"/>
        </w:rPr>
        <w:t>the participants of the forum</w:t>
      </w:r>
      <w:r w:rsidRPr="42BA99F0">
        <w:rPr>
          <w:szCs w:val="22"/>
        </w:rPr>
        <w:t xml:space="preserve"> </w:t>
      </w:r>
      <w:r w:rsidR="0070430B" w:rsidRPr="42BA99F0">
        <w:rPr>
          <w:szCs w:val="22"/>
        </w:rPr>
        <w:t>includes:</w:t>
      </w:r>
    </w:p>
    <w:p w14:paraId="29586833" w14:textId="1D6CCA2E" w:rsidR="001B1267" w:rsidRDefault="11862F5F" w:rsidP="00D25C0E">
      <w:pPr>
        <w:pStyle w:val="ListParagraph"/>
        <w:numPr>
          <w:ilvl w:val="0"/>
          <w:numId w:val="35"/>
        </w:numPr>
        <w:rPr>
          <w:szCs w:val="22"/>
        </w:rPr>
      </w:pPr>
      <w:r w:rsidRPr="42BA99F0">
        <w:rPr>
          <w:szCs w:val="22"/>
        </w:rPr>
        <w:t>High-level stakeholders, representing:</w:t>
      </w:r>
    </w:p>
    <w:p w14:paraId="43A19881" w14:textId="6196112C" w:rsidR="42BA99F0" w:rsidRDefault="42BA99F0" w:rsidP="20ABB417">
      <w:pPr>
        <w:pStyle w:val="ListParagraph"/>
        <w:numPr>
          <w:ilvl w:val="1"/>
          <w:numId w:val="35"/>
        </w:numPr>
        <w:spacing w:before="0" w:line="240" w:lineRule="auto"/>
        <w:ind w:left="1434" w:hanging="357"/>
        <w:rPr>
          <w:rFonts w:eastAsia="Arial" w:cs="Arial"/>
        </w:rPr>
      </w:pPr>
      <w:r>
        <w:t>International cooperation agencies from the 5 continents (e.g., AECID, EUNIC, OECD, SEGIB, IADB)</w:t>
      </w:r>
    </w:p>
    <w:p w14:paraId="21081172" w14:textId="2CCD38D6" w:rsidR="42BA99F0" w:rsidRDefault="42BA99F0" w:rsidP="00D25C0E">
      <w:pPr>
        <w:pStyle w:val="ListParagraph"/>
        <w:numPr>
          <w:ilvl w:val="1"/>
          <w:numId w:val="35"/>
        </w:numPr>
        <w:spacing w:before="0" w:line="240" w:lineRule="auto"/>
        <w:ind w:left="1434" w:hanging="357"/>
      </w:pPr>
      <w:r>
        <w:t>Academia (e.g., Universities, Observatories, Innovation Labs)</w:t>
      </w:r>
    </w:p>
    <w:p w14:paraId="0A82639C" w14:textId="3B067633" w:rsidR="47526B9B" w:rsidRDefault="47526B9B" w:rsidP="00D25C0E">
      <w:pPr>
        <w:pStyle w:val="ListParagraph"/>
        <w:numPr>
          <w:ilvl w:val="1"/>
          <w:numId w:val="35"/>
        </w:numPr>
        <w:spacing w:before="0" w:line="240" w:lineRule="auto"/>
        <w:ind w:left="1434" w:hanging="357"/>
        <w:rPr>
          <w:szCs w:val="22"/>
        </w:rPr>
      </w:pPr>
      <w:r w:rsidRPr="42BA99F0">
        <w:rPr>
          <w:szCs w:val="22"/>
        </w:rPr>
        <w:t xml:space="preserve">NGOs (Non-Governmental Organisations), civil </w:t>
      </w:r>
      <w:r w:rsidR="42BA99F0" w:rsidRPr="42BA99F0">
        <w:rPr>
          <w:szCs w:val="22"/>
        </w:rPr>
        <w:t>society and other actors or independent agents with a strong link to government and cultural policy.</w:t>
      </w:r>
    </w:p>
    <w:p w14:paraId="7C4397D1" w14:textId="77777777" w:rsidR="00F3503F" w:rsidRDefault="00F3503F" w:rsidP="00F3503F">
      <w:pPr>
        <w:pStyle w:val="ListParagraph"/>
        <w:spacing w:before="0" w:line="240" w:lineRule="auto"/>
        <w:ind w:left="1434"/>
        <w:rPr>
          <w:szCs w:val="22"/>
        </w:rPr>
      </w:pPr>
    </w:p>
    <w:p w14:paraId="08BFA5F7" w14:textId="4F0BBD74" w:rsidR="00E14432" w:rsidRDefault="00E14432" w:rsidP="20ABB417">
      <w:pPr>
        <w:spacing w:before="0" w:line="240" w:lineRule="auto"/>
        <w:jc w:val="left"/>
        <w:rPr>
          <w:b/>
          <w:bCs/>
        </w:rPr>
      </w:pPr>
    </w:p>
    <w:p w14:paraId="25EC1F66" w14:textId="4C12FC2A" w:rsidR="42BA99F0" w:rsidRDefault="006F48D3" w:rsidP="20ABB417">
      <w:pPr>
        <w:spacing w:before="0" w:line="240" w:lineRule="auto"/>
        <w:jc w:val="left"/>
        <w:rPr>
          <w:b/>
          <w:bCs/>
        </w:rPr>
      </w:pPr>
      <w:r w:rsidRPr="20ABB417">
        <w:rPr>
          <w:b/>
          <w:bCs/>
        </w:rPr>
        <w:t xml:space="preserve">PROJECT </w:t>
      </w:r>
      <w:r w:rsidR="00212654" w:rsidRPr="20ABB417">
        <w:rPr>
          <w:b/>
          <w:bCs/>
        </w:rPr>
        <w:t>TIMELINE</w:t>
      </w:r>
    </w:p>
    <w:p w14:paraId="1B4EA1A3" w14:textId="441411F1" w:rsidR="002378E6" w:rsidRDefault="008C74B1" w:rsidP="42BA99F0">
      <w:pPr>
        <w:ind w:hanging="2"/>
        <w:rPr>
          <w:rFonts w:cs="Arial"/>
          <w:b/>
          <w:bCs/>
          <w:szCs w:val="22"/>
        </w:rPr>
      </w:pPr>
      <w:r>
        <w:rPr>
          <w:rFonts w:cs="Arial"/>
          <w:b/>
          <w:bCs/>
          <w:noProof/>
          <w:szCs w:val="22"/>
        </w:rPr>
        <w:drawing>
          <wp:inline distT="0" distB="0" distL="0" distR="0" wp14:anchorId="510128A9" wp14:editId="1E3F2CF1">
            <wp:extent cx="6504580" cy="1508077"/>
            <wp:effectExtent l="19050" t="0" r="1079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302B43F" w14:textId="5CD7B0D2" w:rsidR="007A17CF" w:rsidRPr="00176253" w:rsidRDefault="00140EEA" w:rsidP="00961FBE">
      <w:pPr>
        <w:rPr>
          <w:rFonts w:cs="Arial"/>
          <w:b/>
          <w:szCs w:val="22"/>
        </w:rPr>
      </w:pPr>
      <w:r w:rsidRPr="42BA99F0">
        <w:rPr>
          <w:rFonts w:cs="Arial"/>
          <w:b/>
          <w:szCs w:val="22"/>
        </w:rPr>
        <w:t>8</w:t>
      </w:r>
      <w:r w:rsidR="007A17CF" w:rsidRPr="42BA99F0">
        <w:rPr>
          <w:rFonts w:cs="Arial"/>
          <w:b/>
          <w:szCs w:val="22"/>
        </w:rPr>
        <w:t xml:space="preserve"> </w:t>
      </w:r>
      <w:r w:rsidR="007A17CF">
        <w:tab/>
      </w:r>
      <w:r w:rsidR="007A17CF" w:rsidRPr="42BA99F0">
        <w:rPr>
          <w:rFonts w:cs="Arial"/>
          <w:b/>
          <w:szCs w:val="22"/>
        </w:rPr>
        <w:t xml:space="preserve">Mandatory Requirements / Constraints </w:t>
      </w:r>
    </w:p>
    <w:p w14:paraId="1335AF8D" w14:textId="23212EC3" w:rsidR="001B593A" w:rsidRDefault="007A17CF" w:rsidP="001945B0">
      <w:pPr>
        <w:rPr>
          <w:rFonts w:cs="Arial"/>
          <w:szCs w:val="22"/>
        </w:rPr>
      </w:pPr>
      <w:r w:rsidRPr="42BA99F0">
        <w:rPr>
          <w:rFonts w:cs="Arial"/>
          <w:szCs w:val="22"/>
        </w:rPr>
        <w:t>8.1</w:t>
      </w:r>
      <w:r w:rsidR="683E7235" w:rsidRPr="42BA99F0">
        <w:rPr>
          <w:rFonts w:cs="Arial"/>
          <w:szCs w:val="22"/>
        </w:rPr>
        <w:t xml:space="preserve"> </w:t>
      </w:r>
      <w:r>
        <w:tab/>
      </w:r>
      <w:r w:rsidRPr="42BA99F0">
        <w:rPr>
          <w:rFonts w:cs="Arial"/>
          <w:szCs w:val="22"/>
        </w:rPr>
        <w:t xml:space="preserve">As part of your tender response, you must confirm that you meet the mandatory requirements / constraints, if any, as </w:t>
      </w:r>
      <w:r w:rsidR="00614C1C" w:rsidRPr="42BA99F0">
        <w:rPr>
          <w:rFonts w:cs="Arial"/>
          <w:szCs w:val="22"/>
        </w:rPr>
        <w:t>set out in the British Council’</w:t>
      </w:r>
      <w:r w:rsidRPr="42BA99F0">
        <w:rPr>
          <w:rFonts w:cs="Arial"/>
          <w:szCs w:val="22"/>
        </w:rPr>
        <w:t xml:space="preserve">s specification forming part of this </w:t>
      </w:r>
      <w:r w:rsidR="001945B0" w:rsidRPr="42BA99F0">
        <w:rPr>
          <w:rFonts w:cs="Arial"/>
          <w:szCs w:val="22"/>
        </w:rPr>
        <w:t>RFP</w:t>
      </w:r>
      <w:r w:rsidRPr="42BA99F0">
        <w:rPr>
          <w:rFonts w:cs="Arial"/>
          <w:szCs w:val="22"/>
        </w:rPr>
        <w:t>. A failure to comply with one or more mandatory requirements or constraints shall entitle the British Council to reject a tender response in full.</w:t>
      </w:r>
    </w:p>
    <w:p w14:paraId="0D0B940D" w14:textId="3D78C227" w:rsidR="006000FA" w:rsidRDefault="001B593A" w:rsidP="13CC9346">
      <w:pPr>
        <w:rPr>
          <w:rFonts w:cs="Arial"/>
          <w:b/>
          <w:bCs/>
        </w:rPr>
      </w:pPr>
      <w:r w:rsidRPr="13CC9346">
        <w:rPr>
          <w:rFonts w:cs="Arial"/>
        </w:rPr>
        <w:t xml:space="preserve">8.2 Suppliers are invited to formulate a detailed proposal to develop the objectives and process of this programme that represents value for money against </w:t>
      </w:r>
      <w:r w:rsidRPr="13CC9346">
        <w:rPr>
          <w:rFonts w:cs="Arial"/>
          <w:b/>
          <w:bCs/>
        </w:rPr>
        <w:t xml:space="preserve">a maximum budget of </w:t>
      </w:r>
      <w:r w:rsidR="006000FA" w:rsidRPr="00687624">
        <w:rPr>
          <w:rFonts w:cs="Arial"/>
          <w:b/>
          <w:bCs/>
        </w:rPr>
        <w:t xml:space="preserve">GBP </w:t>
      </w:r>
      <w:r w:rsidR="002063C7" w:rsidRPr="00687624">
        <w:rPr>
          <w:rFonts w:cs="Arial"/>
          <w:b/>
          <w:bCs/>
        </w:rPr>
        <w:t>3</w:t>
      </w:r>
      <w:r w:rsidR="70E0629C" w:rsidRPr="00687624">
        <w:rPr>
          <w:rFonts w:cs="Arial"/>
          <w:b/>
          <w:bCs/>
        </w:rPr>
        <w:t>0</w:t>
      </w:r>
      <w:r w:rsidR="00476681" w:rsidRPr="00687624">
        <w:rPr>
          <w:rFonts w:cs="Arial"/>
          <w:b/>
          <w:bCs/>
        </w:rPr>
        <w:t xml:space="preserve">,000 </w:t>
      </w:r>
      <w:r w:rsidR="006000FA" w:rsidRPr="00687624">
        <w:rPr>
          <w:rFonts w:cs="Arial"/>
          <w:b/>
          <w:bCs/>
        </w:rPr>
        <w:t>including VA</w:t>
      </w:r>
      <w:r w:rsidR="006000FA" w:rsidRPr="00BE3EBC">
        <w:rPr>
          <w:rFonts w:cs="Arial"/>
          <w:b/>
          <w:bCs/>
        </w:rPr>
        <w:t>T.</w:t>
      </w:r>
    </w:p>
    <w:p w14:paraId="5CBD282F" w14:textId="77777777" w:rsidR="00136FE3" w:rsidRPr="006000FA" w:rsidRDefault="00136FE3" w:rsidP="13CC9346">
      <w:pPr>
        <w:rPr>
          <w:rFonts w:cs="Arial"/>
          <w:b/>
          <w:bCs/>
        </w:rPr>
      </w:pPr>
    </w:p>
    <w:p w14:paraId="66FE4FDD" w14:textId="77777777" w:rsidR="007A17CF" w:rsidRPr="00176253" w:rsidRDefault="00140EEA" w:rsidP="007A17CF">
      <w:pPr>
        <w:rPr>
          <w:rFonts w:cs="Arial"/>
          <w:b/>
          <w:szCs w:val="22"/>
        </w:rPr>
      </w:pPr>
      <w:r w:rsidRPr="42BA99F0">
        <w:rPr>
          <w:rFonts w:cs="Arial"/>
          <w:b/>
          <w:szCs w:val="22"/>
        </w:rPr>
        <w:t>9</w:t>
      </w:r>
      <w:r w:rsidR="007A17CF" w:rsidRPr="42BA99F0">
        <w:rPr>
          <w:rFonts w:cs="Arial"/>
          <w:b/>
          <w:szCs w:val="22"/>
        </w:rPr>
        <w:t xml:space="preserve"> </w:t>
      </w:r>
      <w:r w:rsidR="007A17CF">
        <w:tab/>
      </w:r>
      <w:r w:rsidR="007A17CF" w:rsidRPr="42BA99F0">
        <w:rPr>
          <w:rFonts w:cs="Arial"/>
          <w:b/>
          <w:szCs w:val="22"/>
        </w:rPr>
        <w:t>Qualification Requirements</w:t>
      </w:r>
    </w:p>
    <w:p w14:paraId="3A335AD7" w14:textId="33BA23CE" w:rsidR="00140EEA" w:rsidRPr="007B6D44" w:rsidRDefault="007A17CF" w:rsidP="007A17CF">
      <w:pPr>
        <w:rPr>
          <w:rFonts w:cs="Arial"/>
          <w:szCs w:val="22"/>
        </w:rPr>
      </w:pPr>
      <w:r w:rsidRPr="42BA99F0">
        <w:rPr>
          <w:rFonts w:cs="Arial"/>
          <w:szCs w:val="22"/>
        </w:rPr>
        <w:t>9.1</w:t>
      </w:r>
      <w:r w:rsidR="29E2A4A5" w:rsidRPr="42BA99F0">
        <w:rPr>
          <w:rFonts w:cs="Arial"/>
          <w:szCs w:val="22"/>
        </w:rPr>
        <w:t xml:space="preserve"> </w:t>
      </w:r>
      <w:r>
        <w:tab/>
      </w:r>
      <w:r w:rsidRPr="42BA99F0">
        <w:rPr>
          <w:rFonts w:cs="Arial"/>
          <w:szCs w:val="22"/>
        </w:rPr>
        <w:t>As part of your tender response, you must confirm compliance with any qualification requirements as set out at Annex 2</w:t>
      </w:r>
      <w:r w:rsidR="00136FE3">
        <w:rPr>
          <w:rFonts w:cs="Arial"/>
          <w:szCs w:val="22"/>
        </w:rPr>
        <w:t xml:space="preserve"> </w:t>
      </w:r>
      <w:r w:rsidRPr="42BA99F0">
        <w:rPr>
          <w:rFonts w:cs="Arial"/>
          <w:szCs w:val="22"/>
        </w:rPr>
        <w:t>(</w:t>
      </w:r>
      <w:r w:rsidR="007B6D44" w:rsidRPr="42BA99F0">
        <w:rPr>
          <w:rFonts w:cs="Arial"/>
          <w:szCs w:val="22"/>
        </w:rPr>
        <w:t>Supplier Response</w:t>
      </w:r>
      <w:r w:rsidRPr="42BA99F0">
        <w:rPr>
          <w:rFonts w:cs="Arial"/>
          <w:szCs w:val="22"/>
        </w:rPr>
        <w:t xml:space="preserve">). A failure to comply with one or more such qualification requirements shall entitle the British Council to reject a tender response in full. </w:t>
      </w:r>
    </w:p>
    <w:p w14:paraId="47582DFC" w14:textId="731D7947" w:rsidR="007A17CF" w:rsidRPr="00176253" w:rsidRDefault="00BE1121" w:rsidP="59F48600">
      <w:pPr>
        <w:rPr>
          <w:rFonts w:cs="Arial"/>
          <w:b/>
          <w:szCs w:val="22"/>
        </w:rPr>
      </w:pPr>
      <w:r w:rsidRPr="42BA99F0">
        <w:rPr>
          <w:rFonts w:cs="Arial"/>
          <w:b/>
          <w:szCs w:val="22"/>
        </w:rPr>
        <w:t>10</w:t>
      </w:r>
      <w:r w:rsidR="42A5E038" w:rsidRPr="42BA99F0">
        <w:rPr>
          <w:rFonts w:cs="Arial"/>
          <w:b/>
          <w:szCs w:val="22"/>
        </w:rPr>
        <w:t xml:space="preserve"> </w:t>
      </w:r>
      <w:r w:rsidR="007A17CF">
        <w:tab/>
      </w:r>
      <w:r w:rsidR="007A17CF" w:rsidRPr="42BA99F0">
        <w:rPr>
          <w:rFonts w:cs="Arial"/>
          <w:b/>
          <w:szCs w:val="22"/>
        </w:rPr>
        <w:t>Key background documents and further information</w:t>
      </w:r>
    </w:p>
    <w:p w14:paraId="0E27B00A" w14:textId="77777777" w:rsidR="007A17CF" w:rsidRPr="00176253" w:rsidRDefault="007A17CF" w:rsidP="59F48600">
      <w:pPr>
        <w:rPr>
          <w:rFonts w:cs="Arial"/>
          <w:szCs w:val="22"/>
        </w:rPr>
      </w:pPr>
      <w:r w:rsidRPr="42BA99F0">
        <w:rPr>
          <w:rFonts w:cs="Arial"/>
          <w:szCs w:val="22"/>
        </w:rPr>
        <w:t>10.1</w:t>
      </w:r>
      <w:r>
        <w:tab/>
      </w:r>
      <w:r w:rsidRPr="42BA99F0">
        <w:rPr>
          <w:rFonts w:cs="Arial"/>
          <w:szCs w:val="22"/>
        </w:rPr>
        <w:t xml:space="preserve">Further relevant background documents / information may be provided to potential suppliers as set out below, as an Annex to this </w:t>
      </w:r>
      <w:r w:rsidR="008971E4" w:rsidRPr="42BA99F0">
        <w:rPr>
          <w:rFonts w:cs="Arial"/>
          <w:szCs w:val="22"/>
        </w:rPr>
        <w:t>RFP</w:t>
      </w:r>
      <w:r w:rsidRPr="42BA99F0">
        <w:rPr>
          <w:rFonts w:cs="Arial"/>
          <w:szCs w:val="22"/>
        </w:rPr>
        <w:t xml:space="preserve"> and/or by way of the issue of additional documents / links to additional information / documents. Where no such information / documents are provided, this Section of the </w:t>
      </w:r>
      <w:r w:rsidR="008971E4" w:rsidRPr="42BA99F0">
        <w:rPr>
          <w:rFonts w:cs="Arial"/>
          <w:szCs w:val="22"/>
        </w:rPr>
        <w:t>R</w:t>
      </w:r>
      <w:r w:rsidR="0049126F" w:rsidRPr="42BA99F0">
        <w:rPr>
          <w:rFonts w:cs="Arial"/>
          <w:szCs w:val="22"/>
        </w:rPr>
        <w:t xml:space="preserve">FP </w:t>
      </w:r>
      <w:r w:rsidRPr="42BA99F0">
        <w:rPr>
          <w:rFonts w:cs="Arial"/>
          <w:szCs w:val="22"/>
        </w:rPr>
        <w:t xml:space="preserve">will not apply. </w:t>
      </w:r>
    </w:p>
    <w:p w14:paraId="455786BB" w14:textId="77777777" w:rsidR="007A17CF" w:rsidRPr="00176253" w:rsidRDefault="00140EEA" w:rsidP="00BE1121">
      <w:pPr>
        <w:rPr>
          <w:rFonts w:cs="Arial"/>
          <w:b/>
          <w:szCs w:val="22"/>
        </w:rPr>
      </w:pPr>
      <w:r w:rsidRPr="42BA99F0">
        <w:rPr>
          <w:rFonts w:cs="Arial"/>
          <w:b/>
          <w:szCs w:val="22"/>
        </w:rPr>
        <w:t>11</w:t>
      </w:r>
      <w:r w:rsidR="007A17CF">
        <w:tab/>
      </w:r>
      <w:r w:rsidR="007A17CF" w:rsidRPr="42BA99F0">
        <w:rPr>
          <w:rFonts w:cs="Arial"/>
          <w:b/>
          <w:szCs w:val="22"/>
        </w:rPr>
        <w:t>Timescales</w:t>
      </w:r>
    </w:p>
    <w:p w14:paraId="42533128" w14:textId="77777777" w:rsidR="007A17CF" w:rsidRPr="00176253" w:rsidRDefault="007A17CF" w:rsidP="00BE1121">
      <w:pPr>
        <w:rPr>
          <w:rFonts w:cs="Arial"/>
          <w:szCs w:val="22"/>
        </w:rPr>
      </w:pPr>
      <w:r w:rsidRPr="42BA99F0">
        <w:rPr>
          <w:rFonts w:cs="Arial"/>
          <w:szCs w:val="22"/>
        </w:rPr>
        <w:t xml:space="preserve">11.1 </w:t>
      </w:r>
      <w:r>
        <w:tab/>
      </w:r>
      <w:r w:rsidRPr="42BA99F0">
        <w:rPr>
          <w:rFonts w:cs="Arial"/>
          <w:szCs w:val="22"/>
        </w:rPr>
        <w:t xml:space="preserve">Subject to any changes notified to potential suppliers by the British Council in accordance with the Tender Conditions, the following timescales shall apply to this Procurement Process: </w:t>
      </w:r>
    </w:p>
    <w:p w14:paraId="60061E4C" w14:textId="77777777" w:rsidR="00140EEA" w:rsidRPr="00176253" w:rsidRDefault="00140EEA" w:rsidP="007A17CF">
      <w:pPr>
        <w:spacing w:before="0"/>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45C68B39" w14:textId="77777777" w:rsidTr="00512E48">
        <w:trPr>
          <w:jc w:val="center"/>
        </w:trPr>
        <w:tc>
          <w:tcPr>
            <w:tcW w:w="6345" w:type="dxa"/>
            <w:shd w:val="clear" w:color="auto" w:fill="auto"/>
          </w:tcPr>
          <w:p w14:paraId="5E716E0C" w14:textId="77777777" w:rsidR="007A17CF" w:rsidRPr="00E14432" w:rsidRDefault="007A17CF" w:rsidP="32B0597B">
            <w:pPr>
              <w:spacing w:before="0"/>
              <w:rPr>
                <w:rFonts w:cs="Arial"/>
                <w:b/>
                <w:szCs w:val="22"/>
              </w:rPr>
            </w:pPr>
            <w:r w:rsidRPr="42BA99F0">
              <w:rPr>
                <w:rFonts w:cs="Arial"/>
                <w:b/>
                <w:szCs w:val="22"/>
              </w:rPr>
              <w:t xml:space="preserve">Activity </w:t>
            </w:r>
          </w:p>
        </w:tc>
        <w:tc>
          <w:tcPr>
            <w:tcW w:w="2900" w:type="dxa"/>
            <w:shd w:val="clear" w:color="auto" w:fill="auto"/>
          </w:tcPr>
          <w:p w14:paraId="33FF7663" w14:textId="77777777" w:rsidR="007A17CF" w:rsidRPr="00E14432" w:rsidRDefault="007A17CF" w:rsidP="007A17CF">
            <w:pPr>
              <w:spacing w:before="0"/>
              <w:rPr>
                <w:rFonts w:cs="Arial"/>
                <w:b/>
                <w:szCs w:val="22"/>
              </w:rPr>
            </w:pPr>
            <w:r w:rsidRPr="42BA99F0">
              <w:rPr>
                <w:rFonts w:cs="Arial"/>
                <w:b/>
                <w:szCs w:val="22"/>
              </w:rPr>
              <w:t>Date / time</w:t>
            </w:r>
          </w:p>
        </w:tc>
      </w:tr>
      <w:tr w:rsidR="007A17CF" w:rsidRPr="00176253" w14:paraId="25EFEE84" w14:textId="77777777" w:rsidTr="00512E48">
        <w:trPr>
          <w:jc w:val="center"/>
        </w:trPr>
        <w:tc>
          <w:tcPr>
            <w:tcW w:w="6345" w:type="dxa"/>
            <w:shd w:val="clear" w:color="auto" w:fill="auto"/>
          </w:tcPr>
          <w:p w14:paraId="2E9D5100" w14:textId="77777777" w:rsidR="007A17CF" w:rsidRPr="007D5920" w:rsidRDefault="008971E4" w:rsidP="008971E4">
            <w:pPr>
              <w:spacing w:before="0"/>
              <w:rPr>
                <w:rFonts w:cs="Arial"/>
                <w:szCs w:val="22"/>
              </w:rPr>
            </w:pPr>
            <w:r w:rsidRPr="42BA99F0">
              <w:rPr>
                <w:rFonts w:cs="Arial"/>
                <w:szCs w:val="22"/>
              </w:rPr>
              <w:t>RFP Issued to bidding suppliers</w:t>
            </w:r>
          </w:p>
        </w:tc>
        <w:tc>
          <w:tcPr>
            <w:tcW w:w="2900" w:type="dxa"/>
            <w:shd w:val="clear" w:color="auto" w:fill="auto"/>
          </w:tcPr>
          <w:p w14:paraId="7AFBBDFB" w14:textId="62A08A15" w:rsidR="007A17CF" w:rsidRPr="007D5920" w:rsidRDefault="42BA99F0" w:rsidP="007A17CF">
            <w:pPr>
              <w:spacing w:before="0"/>
              <w:rPr>
                <w:rFonts w:cs="Arial"/>
                <w:szCs w:val="22"/>
              </w:rPr>
            </w:pPr>
            <w:r w:rsidRPr="42BA99F0">
              <w:rPr>
                <w:rFonts w:cs="Arial"/>
                <w:szCs w:val="22"/>
              </w:rPr>
              <w:t>w/c 30 May 2022</w:t>
            </w:r>
          </w:p>
        </w:tc>
      </w:tr>
      <w:tr w:rsidR="00512E48" w:rsidRPr="00176253" w14:paraId="65497224" w14:textId="77777777" w:rsidTr="00512E48">
        <w:trPr>
          <w:jc w:val="center"/>
        </w:trPr>
        <w:tc>
          <w:tcPr>
            <w:tcW w:w="6345" w:type="dxa"/>
            <w:shd w:val="clear" w:color="auto" w:fill="auto"/>
          </w:tcPr>
          <w:p w14:paraId="5088D1B5" w14:textId="296A43E0" w:rsidR="00512E48" w:rsidRPr="007D5920" w:rsidRDefault="00512E48" w:rsidP="007A17CF">
            <w:pPr>
              <w:spacing w:before="0"/>
              <w:rPr>
                <w:rFonts w:cs="Arial"/>
                <w:szCs w:val="22"/>
              </w:rPr>
            </w:pPr>
            <w:r w:rsidRPr="42BA99F0">
              <w:rPr>
                <w:rFonts w:cs="Arial"/>
                <w:szCs w:val="22"/>
              </w:rPr>
              <w:t>Deadline for submission of RFP responses by potential suppliers (</w:t>
            </w:r>
            <w:r w:rsidRPr="42BA99F0">
              <w:rPr>
                <w:rFonts w:cs="Arial"/>
                <w:b/>
                <w:szCs w:val="22"/>
              </w:rPr>
              <w:t>Response Deadline</w:t>
            </w:r>
            <w:r w:rsidRPr="42BA99F0">
              <w:rPr>
                <w:rFonts w:cs="Arial"/>
                <w:szCs w:val="22"/>
              </w:rPr>
              <w:t xml:space="preserve">) </w:t>
            </w:r>
          </w:p>
        </w:tc>
        <w:tc>
          <w:tcPr>
            <w:tcW w:w="2900" w:type="dxa"/>
            <w:shd w:val="clear" w:color="auto" w:fill="auto"/>
          </w:tcPr>
          <w:p w14:paraId="1CD2CFD6" w14:textId="551343AB" w:rsidR="00512E48" w:rsidRPr="007D5920" w:rsidRDefault="00512E48" w:rsidP="42BA99F0">
            <w:pPr>
              <w:spacing w:before="0"/>
              <w:rPr>
                <w:rFonts w:cs="Arial"/>
                <w:szCs w:val="22"/>
              </w:rPr>
            </w:pPr>
            <w:r>
              <w:rPr>
                <w:rFonts w:cs="Arial"/>
                <w:szCs w:val="22"/>
              </w:rPr>
              <w:t>20</w:t>
            </w:r>
            <w:r w:rsidRPr="42BA99F0">
              <w:rPr>
                <w:rFonts w:cs="Arial"/>
                <w:szCs w:val="22"/>
              </w:rPr>
              <w:t xml:space="preserve"> June 2022</w:t>
            </w:r>
          </w:p>
          <w:p w14:paraId="0DF9B640" w14:textId="1E5B81CF" w:rsidR="00512E48" w:rsidRPr="007D5920" w:rsidRDefault="00512E48" w:rsidP="007A17CF">
            <w:pPr>
              <w:spacing w:before="0"/>
              <w:rPr>
                <w:szCs w:val="22"/>
              </w:rPr>
            </w:pPr>
            <w:r w:rsidRPr="42BA99F0">
              <w:rPr>
                <w:szCs w:val="22"/>
              </w:rPr>
              <w:t>(16:00 h CDT time)</w:t>
            </w:r>
          </w:p>
        </w:tc>
      </w:tr>
      <w:tr w:rsidR="00512E48" w:rsidRPr="00176253" w14:paraId="59AD2556" w14:textId="77777777" w:rsidTr="00512E48">
        <w:trPr>
          <w:jc w:val="center"/>
        </w:trPr>
        <w:tc>
          <w:tcPr>
            <w:tcW w:w="6345" w:type="dxa"/>
            <w:shd w:val="clear" w:color="auto" w:fill="auto"/>
          </w:tcPr>
          <w:p w14:paraId="4CE77772" w14:textId="378FAF9A" w:rsidR="00512E48" w:rsidRPr="007D5920" w:rsidRDefault="00512E48" w:rsidP="007A17CF">
            <w:pPr>
              <w:spacing w:before="0"/>
              <w:rPr>
                <w:rFonts w:cs="Arial"/>
                <w:szCs w:val="22"/>
              </w:rPr>
            </w:pPr>
            <w:r w:rsidRPr="42BA99F0">
              <w:rPr>
                <w:rFonts w:cs="Arial"/>
                <w:szCs w:val="22"/>
              </w:rPr>
              <w:t>Final Decision</w:t>
            </w:r>
          </w:p>
        </w:tc>
        <w:tc>
          <w:tcPr>
            <w:tcW w:w="2900" w:type="dxa"/>
            <w:shd w:val="clear" w:color="auto" w:fill="auto"/>
          </w:tcPr>
          <w:p w14:paraId="44EAFD9C" w14:textId="1E5072C6" w:rsidR="00512E48" w:rsidRPr="007D5920" w:rsidRDefault="00512E48" w:rsidP="007A17CF">
            <w:pPr>
              <w:spacing w:before="0"/>
              <w:rPr>
                <w:rFonts w:cs="Arial"/>
                <w:szCs w:val="22"/>
              </w:rPr>
            </w:pPr>
            <w:r w:rsidRPr="42BA99F0">
              <w:rPr>
                <w:rFonts w:cs="Arial"/>
                <w:szCs w:val="22"/>
              </w:rPr>
              <w:t>2</w:t>
            </w:r>
            <w:r>
              <w:rPr>
                <w:rFonts w:cs="Arial"/>
                <w:szCs w:val="22"/>
              </w:rPr>
              <w:t>2</w:t>
            </w:r>
            <w:r w:rsidRPr="42BA99F0">
              <w:rPr>
                <w:rFonts w:cs="Arial"/>
                <w:szCs w:val="22"/>
              </w:rPr>
              <w:t xml:space="preserve"> June 2022</w:t>
            </w:r>
          </w:p>
        </w:tc>
      </w:tr>
      <w:tr w:rsidR="00512E48" w:rsidRPr="00176253" w14:paraId="41AE67FA" w14:textId="77777777" w:rsidTr="00512E48">
        <w:trPr>
          <w:jc w:val="center"/>
        </w:trPr>
        <w:tc>
          <w:tcPr>
            <w:tcW w:w="6345" w:type="dxa"/>
            <w:shd w:val="clear" w:color="auto" w:fill="auto"/>
          </w:tcPr>
          <w:p w14:paraId="32358777" w14:textId="3B61EB95" w:rsidR="00512E48" w:rsidRPr="007D5920" w:rsidRDefault="00512E48" w:rsidP="008971E4">
            <w:pPr>
              <w:spacing w:before="0"/>
              <w:rPr>
                <w:rFonts w:cs="Arial"/>
                <w:szCs w:val="22"/>
              </w:rPr>
            </w:pPr>
            <w:r w:rsidRPr="42BA99F0">
              <w:rPr>
                <w:rFonts w:cs="Arial"/>
                <w:szCs w:val="22"/>
              </w:rPr>
              <w:t>Contract with winning supplier</w:t>
            </w:r>
          </w:p>
        </w:tc>
        <w:tc>
          <w:tcPr>
            <w:tcW w:w="2900" w:type="dxa"/>
            <w:shd w:val="clear" w:color="auto" w:fill="auto"/>
          </w:tcPr>
          <w:p w14:paraId="4B94D5A5" w14:textId="3C5A7EA4" w:rsidR="00512E48" w:rsidRPr="007D5920" w:rsidRDefault="00512E48" w:rsidP="007A17CF">
            <w:pPr>
              <w:spacing w:before="0"/>
              <w:rPr>
                <w:szCs w:val="22"/>
              </w:rPr>
            </w:pPr>
            <w:r w:rsidRPr="42BA99F0">
              <w:rPr>
                <w:rFonts w:cs="Arial"/>
                <w:szCs w:val="22"/>
              </w:rPr>
              <w:t>w/c 2</w:t>
            </w:r>
            <w:r>
              <w:rPr>
                <w:rFonts w:cs="Arial"/>
                <w:szCs w:val="22"/>
              </w:rPr>
              <w:t>7</w:t>
            </w:r>
            <w:r w:rsidRPr="42BA99F0">
              <w:rPr>
                <w:rFonts w:cs="Arial"/>
                <w:szCs w:val="22"/>
              </w:rPr>
              <w:t xml:space="preserve"> June 2022</w:t>
            </w:r>
          </w:p>
        </w:tc>
      </w:tr>
      <w:tr w:rsidR="00512E48" w:rsidRPr="00176253" w14:paraId="4EC0AA40" w14:textId="77777777" w:rsidTr="00512E48">
        <w:trPr>
          <w:jc w:val="center"/>
        </w:trPr>
        <w:tc>
          <w:tcPr>
            <w:tcW w:w="6345" w:type="dxa"/>
            <w:shd w:val="clear" w:color="auto" w:fill="auto"/>
          </w:tcPr>
          <w:p w14:paraId="57DAA0AB" w14:textId="76B931EA" w:rsidR="00512E48" w:rsidRPr="007D5920" w:rsidRDefault="00512E48" w:rsidP="007A17CF">
            <w:pPr>
              <w:spacing w:before="0"/>
              <w:rPr>
                <w:rFonts w:cs="Arial"/>
                <w:szCs w:val="22"/>
              </w:rPr>
            </w:pPr>
            <w:r w:rsidRPr="42BA99F0">
              <w:rPr>
                <w:rFonts w:cs="Arial"/>
                <w:szCs w:val="22"/>
              </w:rPr>
              <w:t>Contract start date</w:t>
            </w:r>
          </w:p>
        </w:tc>
        <w:tc>
          <w:tcPr>
            <w:tcW w:w="2900" w:type="dxa"/>
            <w:shd w:val="clear" w:color="auto" w:fill="auto"/>
          </w:tcPr>
          <w:p w14:paraId="3DEEC669" w14:textId="39BCE421" w:rsidR="00512E48" w:rsidRPr="007D5920" w:rsidRDefault="00512E48" w:rsidP="007A17CF">
            <w:pPr>
              <w:spacing w:before="0"/>
              <w:rPr>
                <w:rFonts w:cs="Arial"/>
                <w:szCs w:val="22"/>
              </w:rPr>
            </w:pPr>
            <w:r w:rsidRPr="42BA99F0">
              <w:rPr>
                <w:rFonts w:cs="Arial"/>
                <w:szCs w:val="22"/>
              </w:rPr>
              <w:t>1 July 2022</w:t>
            </w:r>
          </w:p>
        </w:tc>
      </w:tr>
    </w:tbl>
    <w:p w14:paraId="049F31CB" w14:textId="77777777" w:rsidR="00BF4159" w:rsidRPr="00176253" w:rsidRDefault="00BF4159" w:rsidP="007A17CF">
      <w:pPr>
        <w:rPr>
          <w:rFonts w:cs="Arial"/>
          <w:b/>
          <w:szCs w:val="22"/>
        </w:rPr>
      </w:pPr>
    </w:p>
    <w:p w14:paraId="0F1D183F" w14:textId="77777777" w:rsidR="007A17CF" w:rsidRPr="00176253" w:rsidRDefault="007A17CF" w:rsidP="007A17CF">
      <w:pPr>
        <w:rPr>
          <w:rFonts w:cs="Arial"/>
          <w:b/>
          <w:szCs w:val="22"/>
        </w:rPr>
      </w:pPr>
      <w:r w:rsidRPr="42BA99F0">
        <w:rPr>
          <w:rFonts w:cs="Arial"/>
          <w:b/>
          <w:szCs w:val="22"/>
        </w:rPr>
        <w:t xml:space="preserve">12 </w:t>
      </w:r>
      <w:r>
        <w:tab/>
      </w:r>
      <w:r w:rsidRPr="42BA99F0">
        <w:rPr>
          <w:rFonts w:cs="Arial"/>
          <w:b/>
          <w:szCs w:val="22"/>
        </w:rPr>
        <w:t>Instructions for Responding</w:t>
      </w:r>
    </w:p>
    <w:p w14:paraId="7E1368BB" w14:textId="5C509817" w:rsidR="007A17CF" w:rsidRPr="00176253" w:rsidRDefault="4C3855E6" w:rsidP="0D41B1B2">
      <w:pPr>
        <w:rPr>
          <w:rFonts w:cs="Arial"/>
        </w:rPr>
      </w:pPr>
      <w:r w:rsidRPr="0FAA6DA7">
        <w:rPr>
          <w:rFonts w:cs="Arial"/>
        </w:rPr>
        <w:t xml:space="preserve">12.1 The documents that must be submitted to form your tender response are listed at </w:t>
      </w:r>
      <w:r w:rsidR="43BC1786" w:rsidRPr="0FAA6DA7">
        <w:rPr>
          <w:rFonts w:cs="Arial"/>
        </w:rPr>
        <w:t>Part 2</w:t>
      </w:r>
      <w:r w:rsidR="00136FE3">
        <w:rPr>
          <w:rFonts w:cs="Arial"/>
        </w:rPr>
        <w:t xml:space="preserve"> </w:t>
      </w:r>
      <w:r w:rsidR="43BC1786" w:rsidRPr="0FAA6DA7">
        <w:rPr>
          <w:rFonts w:cs="Arial"/>
        </w:rPr>
        <w:t xml:space="preserve">(Submission Checklist) of Annex </w:t>
      </w:r>
      <w:r w:rsidR="72BB9E6D" w:rsidRPr="0FAA6DA7">
        <w:rPr>
          <w:rFonts w:cs="Arial"/>
        </w:rPr>
        <w:t>2</w:t>
      </w:r>
      <w:r w:rsidR="43BC1786" w:rsidRPr="0FAA6DA7">
        <w:rPr>
          <w:rFonts w:cs="Arial"/>
        </w:rPr>
        <w:t xml:space="preserve"> (Supplier Response) </w:t>
      </w:r>
      <w:r w:rsidRPr="0FAA6DA7">
        <w:rPr>
          <w:rFonts w:cs="Arial"/>
        </w:rPr>
        <w:t xml:space="preserve">to this </w:t>
      </w:r>
      <w:r w:rsidR="2BF4C485" w:rsidRPr="0FAA6DA7">
        <w:rPr>
          <w:rFonts w:cs="Arial"/>
        </w:rPr>
        <w:t>RFP</w:t>
      </w:r>
      <w:r w:rsidRPr="0FAA6DA7">
        <w:rPr>
          <w:rFonts w:cs="Arial"/>
        </w:rPr>
        <w:t xml:space="preserve">. All documents required as part of your tender response should be submitted </w:t>
      </w:r>
      <w:r w:rsidR="009F39B3" w:rsidRPr="009F39B3">
        <w:rPr>
          <w:rFonts w:cs="Arial"/>
        </w:rPr>
        <w:t xml:space="preserve">to </w:t>
      </w:r>
      <w:hyperlink r:id="rId22" w:history="1">
        <w:r w:rsidR="009F39B3" w:rsidRPr="00177788">
          <w:rPr>
            <w:rStyle w:val="Hyperlink"/>
            <w:rFonts w:cs="Arial"/>
          </w:rPr>
          <w:t>pamela.zuniga@britishcouncil.org</w:t>
        </w:r>
      </w:hyperlink>
      <w:r w:rsidR="009F39B3">
        <w:rPr>
          <w:rFonts w:cs="Arial"/>
        </w:rPr>
        <w:t xml:space="preserve"> </w:t>
      </w:r>
      <w:r w:rsidR="009F39B3" w:rsidRPr="009F39B3">
        <w:rPr>
          <w:rFonts w:cs="Arial"/>
        </w:rPr>
        <w:t xml:space="preserve">cc to </w:t>
      </w:r>
      <w:hyperlink r:id="rId23" w:history="1">
        <w:r w:rsidR="009F39B3" w:rsidRPr="00177788">
          <w:rPr>
            <w:rStyle w:val="Hyperlink"/>
            <w:rFonts w:cs="Arial"/>
          </w:rPr>
          <w:t>Obed.Ramirez@britishcouncil.org</w:t>
        </w:r>
      </w:hyperlink>
      <w:r w:rsidR="009F39B3">
        <w:rPr>
          <w:rFonts w:cs="Arial"/>
        </w:rPr>
        <w:t xml:space="preserve"> </w:t>
      </w:r>
      <w:r w:rsidR="00E14432" w:rsidRPr="0FAA6DA7">
        <w:rPr>
          <w:rFonts w:cs="Arial"/>
        </w:rPr>
        <w:t xml:space="preserve">by </w:t>
      </w:r>
      <w:r w:rsidR="210256E3" w:rsidRPr="0FAA6DA7">
        <w:rPr>
          <w:rFonts w:cs="Arial"/>
        </w:rPr>
        <w:t xml:space="preserve">the </w:t>
      </w:r>
      <w:r w:rsidRPr="0FAA6DA7">
        <w:rPr>
          <w:rFonts w:cs="Arial"/>
        </w:rPr>
        <w:t xml:space="preserve">Response Deadline, as set out in the Timescales section of this </w:t>
      </w:r>
      <w:r w:rsidR="2BF4C485" w:rsidRPr="0FAA6DA7">
        <w:rPr>
          <w:rFonts w:cs="Arial"/>
        </w:rPr>
        <w:t>RFP</w:t>
      </w:r>
      <w:r w:rsidRPr="0FAA6DA7">
        <w:rPr>
          <w:rFonts w:cs="Arial"/>
        </w:rPr>
        <w:t>.</w:t>
      </w:r>
    </w:p>
    <w:p w14:paraId="70C80362" w14:textId="72FC5991" w:rsidR="00977AF6" w:rsidRDefault="007A17CF" w:rsidP="00D25C0E">
      <w:pPr>
        <w:pStyle w:val="ListParagraph"/>
        <w:numPr>
          <w:ilvl w:val="1"/>
          <w:numId w:val="34"/>
        </w:numPr>
        <w:rPr>
          <w:rFonts w:eastAsia="Arial" w:cs="Arial"/>
          <w:szCs w:val="22"/>
        </w:rPr>
      </w:pPr>
      <w:r w:rsidRPr="42BA99F0">
        <w:rPr>
          <w:rFonts w:cs="Arial"/>
          <w:szCs w:val="22"/>
        </w:rPr>
        <w:t xml:space="preserve">The following requirements should be complied with when summiting your response to this </w:t>
      </w:r>
      <w:r w:rsidR="00ED3D84" w:rsidRPr="42BA99F0">
        <w:rPr>
          <w:rFonts w:cs="Arial"/>
          <w:szCs w:val="22"/>
        </w:rPr>
        <w:t>RFP</w:t>
      </w:r>
      <w:r w:rsidRPr="42BA99F0">
        <w:rPr>
          <w:rFonts w:cs="Arial"/>
          <w:szCs w:val="22"/>
        </w:rPr>
        <w:t>:</w:t>
      </w:r>
    </w:p>
    <w:p w14:paraId="41CF09FE" w14:textId="77777777" w:rsidR="00977AF6" w:rsidRPr="00977AF6" w:rsidRDefault="00977AF6" w:rsidP="76AD1FF5">
      <w:pPr>
        <w:pStyle w:val="ListParagraph"/>
        <w:ind w:left="420"/>
        <w:rPr>
          <w:rFonts w:cs="Arial"/>
          <w:szCs w:val="22"/>
        </w:rPr>
      </w:pPr>
    </w:p>
    <w:p w14:paraId="70EF89D4" w14:textId="05AD3FDD" w:rsidR="00977AF6" w:rsidRPr="00977AF6" w:rsidRDefault="007A17CF" w:rsidP="00D25C0E">
      <w:pPr>
        <w:pStyle w:val="ListParagraph"/>
        <w:numPr>
          <w:ilvl w:val="2"/>
          <w:numId w:val="34"/>
        </w:numPr>
        <w:rPr>
          <w:rFonts w:eastAsia="Arial" w:cs="Arial"/>
          <w:szCs w:val="22"/>
        </w:rPr>
      </w:pPr>
      <w:r w:rsidRPr="42BA99F0">
        <w:rPr>
          <w:rFonts w:cs="Arial"/>
          <w:szCs w:val="22"/>
        </w:rPr>
        <w:lastRenderedPageBreak/>
        <w:t xml:space="preserve">Please ensure that you send your submission in good time to prevent issues with technology – late tender responses may </w:t>
      </w:r>
      <w:r w:rsidR="00687624" w:rsidRPr="42BA99F0">
        <w:rPr>
          <w:rFonts w:cs="Arial"/>
          <w:szCs w:val="22"/>
        </w:rPr>
        <w:t>be rejected</w:t>
      </w:r>
      <w:r w:rsidRPr="42BA99F0">
        <w:rPr>
          <w:rFonts w:cs="Arial"/>
          <w:szCs w:val="22"/>
        </w:rPr>
        <w:t xml:space="preserve"> by the British Council.</w:t>
      </w:r>
    </w:p>
    <w:p w14:paraId="0CE29D30" w14:textId="1C8660B2" w:rsidR="00977AF6" w:rsidRPr="00977AF6" w:rsidRDefault="007A17CF" w:rsidP="00D25C0E">
      <w:pPr>
        <w:pStyle w:val="ListParagraph"/>
        <w:numPr>
          <w:ilvl w:val="2"/>
          <w:numId w:val="34"/>
        </w:numPr>
        <w:rPr>
          <w:rFonts w:eastAsia="Arial" w:cs="Arial"/>
          <w:szCs w:val="22"/>
        </w:rPr>
      </w:pPr>
      <w:r w:rsidRPr="42BA99F0">
        <w:rPr>
          <w:rFonts w:cs="Arial"/>
          <w:szCs w:val="22"/>
        </w:rPr>
        <w:t xml:space="preserve">Do not submit any additional supporting documentation with your </w:t>
      </w:r>
      <w:r w:rsidR="00AB0467" w:rsidRPr="42BA99F0">
        <w:rPr>
          <w:rFonts w:cs="Arial"/>
          <w:szCs w:val="22"/>
        </w:rPr>
        <w:t>RFP</w:t>
      </w:r>
      <w:r w:rsidRPr="42BA99F0">
        <w:rPr>
          <w:rFonts w:cs="Arial"/>
          <w:szCs w:val="22"/>
        </w:rPr>
        <w:t xml:space="preserve"> response except where specifically requested to do so as part of this </w:t>
      </w:r>
      <w:r w:rsidR="00AB0467" w:rsidRPr="42BA99F0">
        <w:rPr>
          <w:rFonts w:cs="Arial"/>
          <w:szCs w:val="22"/>
        </w:rPr>
        <w:t>RFP</w:t>
      </w:r>
      <w:r w:rsidRPr="42BA99F0">
        <w:rPr>
          <w:rFonts w:cs="Arial"/>
          <w:szCs w:val="22"/>
        </w:rPr>
        <w:t xml:space="preserve">. PDF, JPG, PPT, Word and Excel formats can be used for any additional supporting documentation (other formats should not be used without the prior written approval of the British Council). </w:t>
      </w:r>
    </w:p>
    <w:p w14:paraId="1AF11656" w14:textId="70462C4B" w:rsidR="00977AF6" w:rsidRPr="00977AF6" w:rsidRDefault="007A17CF" w:rsidP="00D25C0E">
      <w:pPr>
        <w:pStyle w:val="ListParagraph"/>
        <w:numPr>
          <w:ilvl w:val="2"/>
          <w:numId w:val="34"/>
        </w:numPr>
        <w:rPr>
          <w:rFonts w:eastAsia="Arial" w:cs="Arial"/>
          <w:szCs w:val="22"/>
        </w:rPr>
      </w:pPr>
      <w:r w:rsidRPr="42BA99F0">
        <w:rPr>
          <w:rFonts w:cs="Arial"/>
          <w:szCs w:val="22"/>
        </w:rPr>
        <w:t>All attachments/supporting documentation should be provided separately to your main tender response and clearly labelled to make it clear as to which part of your tender response it relates.</w:t>
      </w:r>
    </w:p>
    <w:p w14:paraId="26A94E78" w14:textId="6277BEF3" w:rsidR="00977AF6" w:rsidRPr="00977AF6" w:rsidRDefault="007A17CF" w:rsidP="00D25C0E">
      <w:pPr>
        <w:pStyle w:val="ListParagraph"/>
        <w:numPr>
          <w:ilvl w:val="2"/>
          <w:numId w:val="34"/>
        </w:numPr>
        <w:rPr>
          <w:rFonts w:eastAsia="Arial" w:cs="Arial"/>
          <w:szCs w:val="22"/>
        </w:rPr>
      </w:pPr>
      <w:r w:rsidRPr="42BA99F0">
        <w:rPr>
          <w:rFonts w:cs="Arial"/>
          <w:szCs w:val="22"/>
        </w:rPr>
        <w:t xml:space="preserve">If you submit a generic policy / </w:t>
      </w:r>
      <w:r w:rsidR="00687624" w:rsidRPr="42BA99F0">
        <w:rPr>
          <w:rFonts w:cs="Arial"/>
          <w:szCs w:val="22"/>
        </w:rPr>
        <w:t>document,</w:t>
      </w:r>
      <w:r w:rsidRPr="42BA99F0">
        <w:rPr>
          <w:rFonts w:cs="Arial"/>
          <w:szCs w:val="22"/>
        </w:rPr>
        <w:t xml:space="preserve"> you must indicate the page and paragraph reference that is relevant to a particular part of your tender response. </w:t>
      </w:r>
    </w:p>
    <w:p w14:paraId="5BCBF037" w14:textId="32F94EB2" w:rsidR="00977AF6" w:rsidRPr="00977AF6" w:rsidRDefault="007A17CF" w:rsidP="00D25C0E">
      <w:pPr>
        <w:pStyle w:val="ListParagraph"/>
        <w:numPr>
          <w:ilvl w:val="2"/>
          <w:numId w:val="34"/>
        </w:numPr>
        <w:rPr>
          <w:rFonts w:eastAsia="Arial" w:cs="Arial"/>
          <w:szCs w:val="22"/>
        </w:rPr>
      </w:pPr>
      <w:r w:rsidRPr="42BA99F0">
        <w:rPr>
          <w:rFonts w:cs="Arial"/>
          <w:szCs w:val="22"/>
        </w:rPr>
        <w:t xml:space="preserve">Unless otherwise stated as part of this </w:t>
      </w:r>
      <w:r w:rsidR="00AB0467" w:rsidRPr="42BA99F0">
        <w:rPr>
          <w:rFonts w:cs="Arial"/>
          <w:szCs w:val="22"/>
        </w:rPr>
        <w:t>RFP</w:t>
      </w:r>
      <w:r w:rsidRPr="42BA99F0">
        <w:rPr>
          <w:rFonts w:cs="Arial"/>
          <w:szCs w:val="22"/>
        </w:rPr>
        <w:t xml:space="preserve"> or its Annexes, all tender responses should be in the format of the relevant British Council requirement with your response to that requirement inserted underneath. </w:t>
      </w:r>
    </w:p>
    <w:p w14:paraId="23C6C3DA" w14:textId="4F3B28B5" w:rsidR="00977AF6" w:rsidRPr="00977AF6" w:rsidRDefault="007A17CF" w:rsidP="00D25C0E">
      <w:pPr>
        <w:pStyle w:val="ListParagraph"/>
        <w:numPr>
          <w:ilvl w:val="2"/>
          <w:numId w:val="34"/>
        </w:numPr>
        <w:rPr>
          <w:rFonts w:eastAsia="Arial" w:cs="Arial"/>
          <w:szCs w:val="22"/>
        </w:rPr>
      </w:pPr>
      <w:r w:rsidRPr="42BA99F0">
        <w:rPr>
          <w:rFonts w:cs="Arial"/>
          <w:szCs w:val="22"/>
        </w:rPr>
        <w:t>Where supporting evidence is requested as ‘or equivalent’ you must demonstrate such equivalence as part of your tender response.</w:t>
      </w:r>
    </w:p>
    <w:p w14:paraId="26CBDAA9" w14:textId="5698ACFE" w:rsidR="00977AF6" w:rsidRPr="00977AF6" w:rsidRDefault="007A17CF" w:rsidP="00D25C0E">
      <w:pPr>
        <w:pStyle w:val="ListParagraph"/>
        <w:numPr>
          <w:ilvl w:val="2"/>
          <w:numId w:val="34"/>
        </w:numPr>
        <w:rPr>
          <w:rFonts w:eastAsia="Arial" w:cs="Arial"/>
          <w:szCs w:val="22"/>
        </w:rPr>
      </w:pPr>
      <w:r w:rsidRPr="42BA99F0">
        <w:rPr>
          <w:rFonts w:cs="Arial"/>
          <w:szCs w:val="22"/>
        </w:rPr>
        <w:t>Any deliberate alteration of a British Council requirement as part of your tender response will invalidate your tender response to that requirement and for evaluation purposes you shall be deemed not to have responded to that particular requirement.</w:t>
      </w:r>
    </w:p>
    <w:p w14:paraId="4A052C52" w14:textId="282AB770" w:rsidR="00977AF6" w:rsidRPr="00977AF6" w:rsidRDefault="007A17CF" w:rsidP="00D25C0E">
      <w:pPr>
        <w:pStyle w:val="ListParagraph"/>
        <w:numPr>
          <w:ilvl w:val="2"/>
          <w:numId w:val="34"/>
        </w:numPr>
        <w:rPr>
          <w:rFonts w:eastAsia="Arial" w:cs="Arial"/>
          <w:szCs w:val="22"/>
        </w:rPr>
      </w:pPr>
      <w:r w:rsidRPr="42BA99F0">
        <w:rPr>
          <w:rFonts w:cs="Arial"/>
          <w:szCs w:val="22"/>
        </w:rPr>
        <w:t>Responses should concise, unambiguous, and should directly address the requirement stated.</w:t>
      </w:r>
    </w:p>
    <w:p w14:paraId="0903ED21" w14:textId="77777777" w:rsidR="007A17CF" w:rsidRPr="00977AF6" w:rsidRDefault="007A17CF" w:rsidP="00D25C0E">
      <w:pPr>
        <w:pStyle w:val="ListParagraph"/>
        <w:numPr>
          <w:ilvl w:val="2"/>
          <w:numId w:val="34"/>
        </w:numPr>
        <w:rPr>
          <w:rFonts w:cs="Arial"/>
          <w:szCs w:val="22"/>
        </w:rPr>
      </w:pPr>
      <w:r w:rsidRPr="42BA99F0">
        <w:rPr>
          <w:rFonts w:cs="Arial"/>
          <w:szCs w:val="22"/>
        </w:rPr>
        <w:t xml:space="preserve">Your tender responses to the tender requirements and pricing will be incorporated into the Contract, as appropriate. </w:t>
      </w:r>
    </w:p>
    <w:p w14:paraId="53128261" w14:textId="77777777" w:rsidR="00BF4159" w:rsidRPr="00176253" w:rsidRDefault="00BF4159" w:rsidP="00BF4159">
      <w:pPr>
        <w:spacing w:before="0"/>
        <w:ind w:left="720"/>
        <w:rPr>
          <w:rFonts w:cs="Arial"/>
          <w:szCs w:val="22"/>
        </w:rPr>
      </w:pPr>
    </w:p>
    <w:p w14:paraId="33410D11" w14:textId="77777777" w:rsidR="007A17CF" w:rsidRPr="00176253" w:rsidRDefault="007A17CF" w:rsidP="007A17CF">
      <w:pPr>
        <w:rPr>
          <w:rFonts w:cs="Arial"/>
          <w:b/>
          <w:szCs w:val="22"/>
        </w:rPr>
      </w:pPr>
      <w:r w:rsidRPr="42BA99F0">
        <w:rPr>
          <w:rFonts w:cs="Arial"/>
          <w:szCs w:val="22"/>
        </w:rPr>
        <w:t xml:space="preserve"> </w:t>
      </w:r>
      <w:r w:rsidRPr="42BA99F0">
        <w:rPr>
          <w:rFonts w:cs="Arial"/>
          <w:b/>
          <w:szCs w:val="22"/>
        </w:rPr>
        <w:t xml:space="preserve">13 </w:t>
      </w:r>
      <w:r>
        <w:tab/>
      </w:r>
      <w:r w:rsidRPr="42BA99F0">
        <w:rPr>
          <w:rFonts w:cs="Arial"/>
          <w:b/>
          <w:szCs w:val="22"/>
        </w:rPr>
        <w:t>Clarification Requests</w:t>
      </w:r>
    </w:p>
    <w:p w14:paraId="247485F3" w14:textId="0B644B2A" w:rsidR="007A17CF" w:rsidRPr="00176253" w:rsidRDefault="4C3855E6" w:rsidP="0FAA6DA7">
      <w:pPr>
        <w:rPr>
          <w:rFonts w:cs="Arial"/>
        </w:rPr>
      </w:pPr>
      <w:r w:rsidRPr="0FAA6DA7">
        <w:rPr>
          <w:rFonts w:cs="Arial"/>
        </w:rPr>
        <w:t xml:space="preserve">13.1 </w:t>
      </w:r>
      <w:r>
        <w:tab/>
      </w:r>
      <w:r w:rsidRPr="0FAA6DA7">
        <w:rPr>
          <w:rFonts w:cs="Arial"/>
        </w:rPr>
        <w:t>All clarification requests should be submitted to</w:t>
      </w:r>
      <w:r w:rsidR="00023B8A" w:rsidRPr="0FAA6DA7">
        <w:rPr>
          <w:rFonts w:cs="Arial"/>
        </w:rPr>
        <w:t xml:space="preserve"> </w:t>
      </w:r>
      <w:hyperlink r:id="rId24" w:history="1">
        <w:r w:rsidR="00023B8A" w:rsidRPr="00CB0943">
          <w:rPr>
            <w:rStyle w:val="Hyperlink"/>
          </w:rPr>
          <w:t>pamela.zuniga@britishcouncil.org</w:t>
        </w:r>
      </w:hyperlink>
      <w:r w:rsidR="00824845" w:rsidRPr="0FAA6DA7">
        <w:rPr>
          <w:rFonts w:cs="Arial"/>
        </w:rPr>
        <w:t xml:space="preserve"> </w:t>
      </w:r>
      <w:r w:rsidR="009F39B3">
        <w:rPr>
          <w:rFonts w:cs="Arial"/>
        </w:rPr>
        <w:t xml:space="preserve">cc to </w:t>
      </w:r>
      <w:hyperlink r:id="rId25" w:history="1">
        <w:r w:rsidR="009F39B3" w:rsidRPr="00177788">
          <w:rPr>
            <w:rStyle w:val="Hyperlink"/>
            <w:rFonts w:cs="Arial"/>
          </w:rPr>
          <w:t>Obed.Ramirez@britishcouncil.org</w:t>
        </w:r>
      </w:hyperlink>
      <w:r w:rsidR="009F39B3">
        <w:rPr>
          <w:rFonts w:cs="Arial"/>
        </w:rPr>
        <w:t xml:space="preserve"> </w:t>
      </w:r>
      <w:r w:rsidRPr="0FAA6DA7">
        <w:rPr>
          <w:rFonts w:cs="Arial"/>
        </w:rPr>
        <w:t xml:space="preserve">by the Clarification Deadline, as set out in the Timescales section of this </w:t>
      </w:r>
      <w:r w:rsidR="1C1A12B9" w:rsidRPr="0FAA6DA7">
        <w:rPr>
          <w:rFonts w:cs="Arial"/>
        </w:rPr>
        <w:t>RFP</w:t>
      </w:r>
      <w:r w:rsidRPr="0FAA6DA7">
        <w:rPr>
          <w:rFonts w:cs="Arial"/>
        </w:rPr>
        <w:t xml:space="preserve">. The British Council is under no obligation to respond to clarification requests received after the Clarification Deadline. </w:t>
      </w:r>
    </w:p>
    <w:p w14:paraId="66AF03D2" w14:textId="7B913683" w:rsidR="007A17CF" w:rsidRPr="00176253" w:rsidRDefault="4C3855E6" w:rsidP="00AB0467">
      <w:pPr>
        <w:rPr>
          <w:rFonts w:cs="Arial"/>
          <w:szCs w:val="22"/>
        </w:rPr>
      </w:pPr>
      <w:r w:rsidRPr="42BA99F0">
        <w:rPr>
          <w:rFonts w:cs="Arial"/>
          <w:szCs w:val="22"/>
        </w:rPr>
        <w:t>13.2</w:t>
      </w:r>
      <w:r w:rsidR="2E9363B9" w:rsidRPr="42BA99F0">
        <w:rPr>
          <w:rFonts w:cs="Arial"/>
          <w:szCs w:val="22"/>
        </w:rPr>
        <w:t xml:space="preserve"> </w:t>
      </w:r>
      <w:r w:rsidR="007A17CF">
        <w:tab/>
      </w:r>
      <w:r w:rsidRPr="42BA99F0">
        <w:rPr>
          <w:rFonts w:cs="Arial"/>
          <w:szCs w:val="22"/>
        </w:rPr>
        <w:t xml:space="preserve">Any clarification requests should clearly reference the appropriate paragraph in the </w:t>
      </w:r>
      <w:r w:rsidR="1C1A12B9" w:rsidRPr="42BA99F0">
        <w:rPr>
          <w:rFonts w:cs="Arial"/>
          <w:szCs w:val="22"/>
        </w:rPr>
        <w:t>RFP</w:t>
      </w:r>
      <w:r w:rsidRPr="42BA99F0">
        <w:rPr>
          <w:rFonts w:cs="Arial"/>
          <w:szCs w:val="22"/>
        </w:rPr>
        <w:t xml:space="preserve"> documentation and, to the extent possible, should be aggregated rather than sent individually.</w:t>
      </w:r>
    </w:p>
    <w:p w14:paraId="29A734F2" w14:textId="5450E47E" w:rsidR="007A17CF" w:rsidRPr="00176253" w:rsidRDefault="4C3855E6" w:rsidP="007A17CF">
      <w:pPr>
        <w:rPr>
          <w:rFonts w:cs="Arial"/>
          <w:szCs w:val="22"/>
        </w:rPr>
      </w:pPr>
      <w:r w:rsidRPr="42BA99F0">
        <w:rPr>
          <w:rFonts w:cs="Arial"/>
          <w:szCs w:val="22"/>
        </w:rPr>
        <w:t>13.3</w:t>
      </w:r>
      <w:r w:rsidR="6B0DC5D4" w:rsidRPr="42BA99F0">
        <w:rPr>
          <w:rFonts w:cs="Arial"/>
          <w:szCs w:val="22"/>
        </w:rPr>
        <w:t xml:space="preserve"> </w:t>
      </w:r>
      <w:r w:rsidR="007A17CF">
        <w:tab/>
      </w:r>
      <w:r w:rsidRPr="42BA99F0">
        <w:rPr>
          <w:rFonts w:cs="Arial"/>
          <w:szCs w:val="22"/>
        </w:rPr>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2486C05" w14:textId="73786856" w:rsidR="007A17CF" w:rsidRPr="00176253" w:rsidRDefault="4C3855E6" w:rsidP="59F48600">
      <w:pPr>
        <w:rPr>
          <w:rFonts w:cs="Arial"/>
          <w:szCs w:val="22"/>
        </w:rPr>
      </w:pPr>
      <w:r w:rsidRPr="42BA99F0">
        <w:rPr>
          <w:rFonts w:cs="Arial"/>
          <w:szCs w:val="22"/>
        </w:rPr>
        <w:lastRenderedPageBreak/>
        <w:t>13.4</w:t>
      </w:r>
      <w:r w:rsidR="671D2FBB" w:rsidRPr="42BA99F0">
        <w:rPr>
          <w:rFonts w:cs="Arial"/>
          <w:szCs w:val="22"/>
        </w:rPr>
        <w:t xml:space="preserve"> </w:t>
      </w:r>
      <w:r w:rsidR="007A17CF">
        <w:tab/>
      </w:r>
      <w:r w:rsidRPr="42BA99F0">
        <w:rPr>
          <w:rFonts w:cs="Arial"/>
          <w:szCs w:val="22"/>
        </w:rPr>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3806C75A" w14:textId="77777777" w:rsidR="007A17CF" w:rsidRPr="00176253" w:rsidRDefault="007A17CF" w:rsidP="007A17CF">
      <w:pPr>
        <w:rPr>
          <w:rFonts w:cs="Arial"/>
          <w:b/>
          <w:szCs w:val="22"/>
        </w:rPr>
      </w:pPr>
      <w:r w:rsidRPr="42BA99F0">
        <w:rPr>
          <w:rFonts w:cs="Arial"/>
          <w:b/>
          <w:szCs w:val="22"/>
        </w:rPr>
        <w:t xml:space="preserve">14 </w:t>
      </w:r>
      <w:r>
        <w:tab/>
      </w:r>
      <w:r w:rsidRPr="42BA99F0">
        <w:rPr>
          <w:rFonts w:cs="Arial"/>
          <w:b/>
          <w:szCs w:val="22"/>
        </w:rPr>
        <w:t>Evaluation Criteria</w:t>
      </w:r>
    </w:p>
    <w:p w14:paraId="568DEB40" w14:textId="5156F8BC" w:rsidR="007A17CF" w:rsidRPr="00176253" w:rsidRDefault="4C3855E6" w:rsidP="007A17CF">
      <w:pPr>
        <w:rPr>
          <w:rFonts w:cs="Arial"/>
          <w:szCs w:val="22"/>
        </w:rPr>
      </w:pPr>
      <w:r w:rsidRPr="42BA99F0">
        <w:rPr>
          <w:rFonts w:cs="Arial"/>
          <w:szCs w:val="22"/>
        </w:rPr>
        <w:t>14.1</w:t>
      </w:r>
      <w:r w:rsidR="79B193D2" w:rsidRPr="42BA99F0">
        <w:rPr>
          <w:rFonts w:cs="Arial"/>
          <w:szCs w:val="22"/>
        </w:rPr>
        <w:t xml:space="preserve"> </w:t>
      </w:r>
      <w:r w:rsidR="007A17CF">
        <w:tab/>
      </w:r>
      <w:r w:rsidRPr="42BA99F0">
        <w:rPr>
          <w:rFonts w:cs="Arial"/>
          <w:szCs w:val="22"/>
        </w:rPr>
        <w:t xml:space="preserve">You will have your tender response evaluated as set out below: </w:t>
      </w:r>
    </w:p>
    <w:p w14:paraId="347C56E0" w14:textId="7F88434D" w:rsidR="007A17CF" w:rsidRPr="00176253" w:rsidRDefault="007A17CF" w:rsidP="59F48600">
      <w:pPr>
        <w:spacing w:before="0"/>
        <w:rPr>
          <w:rFonts w:cs="Arial"/>
          <w:szCs w:val="22"/>
        </w:rPr>
      </w:pPr>
      <w:r w:rsidRPr="42BA99F0">
        <w:rPr>
          <w:rFonts w:cs="Arial"/>
          <w:b/>
          <w:szCs w:val="22"/>
        </w:rPr>
        <w:t>Stage 1:</w:t>
      </w:r>
      <w:r w:rsidRPr="42BA99F0">
        <w:rPr>
          <w:rFonts w:cs="Arial"/>
          <w:szCs w:val="22"/>
        </w:rPr>
        <w:t xml:space="preserve">  Tender responses will be checked to ensure that they have been completed correctly and all necessary information has been provided.  </w:t>
      </w:r>
      <w:r w:rsidR="009F39B3" w:rsidRPr="42BA99F0">
        <w:rPr>
          <w:rFonts w:cs="Arial"/>
          <w:szCs w:val="22"/>
        </w:rPr>
        <w:t>Tenders’</w:t>
      </w:r>
      <w:r w:rsidRPr="42BA99F0">
        <w:rPr>
          <w:rFonts w:cs="Arial"/>
          <w:szCs w:val="22"/>
        </w:rPr>
        <w:t xml:space="preserve"> responses correctly completed with all relevant information being provided will proceed to Stage 2.  Any tender responses not correctly completed in accordance with the requirements of this </w:t>
      </w:r>
      <w:r w:rsidR="00AB0467" w:rsidRPr="42BA99F0">
        <w:rPr>
          <w:rFonts w:cs="Arial"/>
          <w:szCs w:val="22"/>
        </w:rPr>
        <w:t>RFP</w:t>
      </w:r>
      <w:r w:rsidRPr="42BA99F0">
        <w:rPr>
          <w:rFonts w:cs="Arial"/>
          <w:szCs w:val="22"/>
        </w:rPr>
        <w:t xml:space="preserve"> and/or containing omissions may be rejected at this point.  Where a tender response is rejected at this point it will automatically be disqualified and will not be further evaluated. </w:t>
      </w:r>
    </w:p>
    <w:p w14:paraId="57FB0A8C" w14:textId="757B6454" w:rsidR="007A17CF" w:rsidRPr="00176253" w:rsidRDefault="4C3855E6" w:rsidP="2111AE4A">
      <w:pPr>
        <w:ind w:left="2" w:hanging="2"/>
        <w:jc w:val="left"/>
        <w:rPr>
          <w:rFonts w:cs="Arial"/>
          <w:szCs w:val="22"/>
        </w:rPr>
      </w:pPr>
      <w:r w:rsidRPr="42BA99F0">
        <w:rPr>
          <w:rFonts w:cs="Arial"/>
          <w:b/>
          <w:szCs w:val="22"/>
        </w:rPr>
        <w:t>Stage 2:</w:t>
      </w:r>
      <w:r w:rsidRPr="42BA99F0">
        <w:rPr>
          <w:rFonts w:cs="Arial"/>
          <w:szCs w:val="22"/>
        </w:rPr>
        <w:t xml:space="preserve">  </w:t>
      </w:r>
      <w:r w:rsidR="4760682E" w:rsidRPr="42BA99F0">
        <w:rPr>
          <w:rFonts w:eastAsia="Arial" w:cs="Arial"/>
          <w:szCs w:val="22"/>
        </w:rPr>
        <w:t>If a bidder succeeds in passing Stage 1 the evaluation, then it will have its detailed tender response to the British Council’s requirements evaluated in accordance with the evaluation methodology set out below.</w:t>
      </w:r>
    </w:p>
    <w:p w14:paraId="45EF4B62" w14:textId="74BBB44E" w:rsidR="007A17CF" w:rsidRPr="00176253" w:rsidRDefault="4C3855E6" w:rsidP="2111AE4A">
      <w:pPr>
        <w:rPr>
          <w:rFonts w:cs="Arial"/>
          <w:szCs w:val="22"/>
        </w:rPr>
      </w:pPr>
      <w:r w:rsidRPr="42BA99F0">
        <w:rPr>
          <w:rFonts w:cs="Arial"/>
          <w:szCs w:val="22"/>
        </w:rPr>
        <w:t>14.2</w:t>
      </w:r>
      <w:r w:rsidR="513E8E58" w:rsidRPr="42BA99F0">
        <w:rPr>
          <w:rFonts w:cs="Arial"/>
          <w:szCs w:val="22"/>
        </w:rPr>
        <w:t xml:space="preserve"> </w:t>
      </w:r>
      <w:r w:rsidR="007A17CF">
        <w:tab/>
      </w:r>
      <w:r w:rsidRPr="42BA99F0">
        <w:rPr>
          <w:rFonts w:cs="Arial"/>
          <w:szCs w:val="22"/>
          <w:u w:val="single"/>
        </w:rPr>
        <w:t>Award Criteria</w:t>
      </w:r>
      <w:r w:rsidRPr="42BA99F0">
        <w:rPr>
          <w:rFonts w:cs="Arial"/>
          <w:szCs w:val="22"/>
        </w:rPr>
        <w:t xml:space="preserve"> – Responses from potential suppliers will be assessed to determine the most economically advantages tender using the following criteria and weightings and will be assessed entirely on your response submitted: </w:t>
      </w:r>
    </w:p>
    <w:p w14:paraId="4101652C" w14:textId="77777777" w:rsidR="00BF4159" w:rsidRPr="00176253" w:rsidRDefault="00BF4159" w:rsidP="007A17CF">
      <w:pPr>
        <w:spacing w:before="0"/>
        <w:rPr>
          <w:rFonts w:cs="Arial"/>
          <w:szCs w:val="22"/>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235"/>
      </w:tblGrid>
      <w:tr w:rsidR="007A17CF" w:rsidRPr="00176253" w14:paraId="054C7145" w14:textId="77777777" w:rsidTr="01374343">
        <w:trPr>
          <w:jc w:val="center"/>
        </w:trPr>
        <w:tc>
          <w:tcPr>
            <w:tcW w:w="5010" w:type="dxa"/>
            <w:shd w:val="clear" w:color="auto" w:fill="D9D9D9" w:themeFill="background1" w:themeFillShade="D9"/>
          </w:tcPr>
          <w:p w14:paraId="1FDF52F2" w14:textId="77777777" w:rsidR="007A17CF" w:rsidRPr="001E6F78" w:rsidRDefault="007A17CF" w:rsidP="007A17CF">
            <w:pPr>
              <w:spacing w:before="0"/>
              <w:rPr>
                <w:rFonts w:cs="Arial"/>
                <w:b/>
                <w:szCs w:val="22"/>
              </w:rPr>
            </w:pPr>
            <w:r w:rsidRPr="42BA99F0">
              <w:rPr>
                <w:rFonts w:cs="Arial"/>
                <w:b/>
                <w:szCs w:val="22"/>
              </w:rPr>
              <w:t>Criteria</w:t>
            </w:r>
          </w:p>
        </w:tc>
        <w:tc>
          <w:tcPr>
            <w:tcW w:w="4235" w:type="dxa"/>
            <w:shd w:val="clear" w:color="auto" w:fill="D9D9D9" w:themeFill="background1" w:themeFillShade="D9"/>
          </w:tcPr>
          <w:p w14:paraId="290C1685" w14:textId="77777777" w:rsidR="007A17CF" w:rsidRPr="001E6F78" w:rsidRDefault="007A17CF" w:rsidP="007A17CF">
            <w:pPr>
              <w:spacing w:before="0"/>
              <w:rPr>
                <w:rFonts w:cs="Arial"/>
                <w:b/>
                <w:szCs w:val="22"/>
              </w:rPr>
            </w:pPr>
            <w:r w:rsidRPr="42BA99F0">
              <w:rPr>
                <w:rFonts w:cs="Arial"/>
                <w:b/>
                <w:szCs w:val="22"/>
              </w:rPr>
              <w:t xml:space="preserve">Weighting </w:t>
            </w:r>
          </w:p>
        </w:tc>
      </w:tr>
      <w:tr w:rsidR="007A17CF" w:rsidRPr="00176253" w14:paraId="04E1CD6D" w14:textId="77777777" w:rsidTr="01374343">
        <w:trPr>
          <w:jc w:val="center"/>
        </w:trPr>
        <w:tc>
          <w:tcPr>
            <w:tcW w:w="5010" w:type="dxa"/>
            <w:shd w:val="clear" w:color="auto" w:fill="auto"/>
          </w:tcPr>
          <w:p w14:paraId="60C2B9DF" w14:textId="1AA5199F" w:rsidR="007A17CF" w:rsidRPr="007D5920" w:rsidRDefault="2D27434F" w:rsidP="48194A8D">
            <w:pPr>
              <w:spacing w:before="0"/>
              <w:rPr>
                <w:rFonts w:eastAsia="Arial" w:cs="Arial"/>
                <w:szCs w:val="22"/>
              </w:rPr>
            </w:pPr>
            <w:r w:rsidRPr="42BA99F0">
              <w:rPr>
                <w:rFonts w:eastAsia="Arial" w:cs="Arial"/>
                <w:szCs w:val="22"/>
              </w:rPr>
              <w:t xml:space="preserve">Matching of criteria particularly skills, </w:t>
            </w:r>
            <w:r w:rsidR="5E912BB8" w:rsidRPr="42BA99F0">
              <w:rPr>
                <w:rFonts w:eastAsia="Arial" w:cs="Arial"/>
                <w:szCs w:val="22"/>
              </w:rPr>
              <w:t>knowledge,</w:t>
            </w:r>
            <w:r w:rsidRPr="42BA99F0">
              <w:rPr>
                <w:rFonts w:eastAsia="Arial" w:cs="Arial"/>
                <w:szCs w:val="22"/>
              </w:rPr>
              <w:t xml:space="preserve"> and experience, outlined in this RFP</w:t>
            </w:r>
          </w:p>
        </w:tc>
        <w:tc>
          <w:tcPr>
            <w:tcW w:w="4235" w:type="dxa"/>
            <w:shd w:val="clear" w:color="auto" w:fill="auto"/>
          </w:tcPr>
          <w:p w14:paraId="05D725A7" w14:textId="10A71745" w:rsidR="007A17CF" w:rsidRPr="00176253" w:rsidRDefault="2D292C82" w:rsidP="007A17CF">
            <w:pPr>
              <w:spacing w:before="0"/>
              <w:rPr>
                <w:rFonts w:cs="Arial"/>
                <w:szCs w:val="22"/>
              </w:rPr>
            </w:pPr>
            <w:r w:rsidRPr="42BA99F0">
              <w:rPr>
                <w:rFonts w:cs="Arial"/>
                <w:szCs w:val="22"/>
              </w:rPr>
              <w:t>35</w:t>
            </w:r>
            <w:r w:rsidR="4C3855E6" w:rsidRPr="42BA99F0">
              <w:rPr>
                <w:rFonts w:cs="Arial"/>
                <w:szCs w:val="22"/>
              </w:rPr>
              <w:t>%</w:t>
            </w:r>
          </w:p>
        </w:tc>
      </w:tr>
      <w:tr w:rsidR="007A17CF" w:rsidRPr="00176253" w14:paraId="12F5FD50" w14:textId="77777777" w:rsidTr="01374343">
        <w:trPr>
          <w:jc w:val="center"/>
        </w:trPr>
        <w:tc>
          <w:tcPr>
            <w:tcW w:w="5010" w:type="dxa"/>
            <w:shd w:val="clear" w:color="auto" w:fill="auto"/>
          </w:tcPr>
          <w:p w14:paraId="4714D7FD" w14:textId="7786B236" w:rsidR="007A17CF" w:rsidRPr="007D5920" w:rsidRDefault="39578FFE" w:rsidP="007A17CF">
            <w:pPr>
              <w:spacing w:before="0"/>
              <w:rPr>
                <w:rFonts w:cs="Arial"/>
                <w:szCs w:val="22"/>
              </w:rPr>
            </w:pPr>
            <w:r w:rsidRPr="42BA99F0">
              <w:rPr>
                <w:rFonts w:cs="Arial"/>
                <w:szCs w:val="22"/>
              </w:rPr>
              <w:t>Quality of proposal</w:t>
            </w:r>
            <w:r w:rsidR="2309F72E" w:rsidRPr="42BA99F0">
              <w:rPr>
                <w:rFonts w:cs="Arial"/>
                <w:szCs w:val="22"/>
              </w:rPr>
              <w:t xml:space="preserve"> and added value</w:t>
            </w:r>
          </w:p>
        </w:tc>
        <w:tc>
          <w:tcPr>
            <w:tcW w:w="4235" w:type="dxa"/>
            <w:shd w:val="clear" w:color="auto" w:fill="auto"/>
          </w:tcPr>
          <w:p w14:paraId="151C7E9C" w14:textId="733F31A5" w:rsidR="007A17CF" w:rsidRPr="00176253" w:rsidRDefault="444CE80B" w:rsidP="007A17CF">
            <w:pPr>
              <w:spacing w:before="0"/>
              <w:rPr>
                <w:rFonts w:cs="Arial"/>
                <w:szCs w:val="22"/>
              </w:rPr>
            </w:pPr>
            <w:r w:rsidRPr="42BA99F0">
              <w:rPr>
                <w:rFonts w:cs="Arial"/>
                <w:szCs w:val="22"/>
              </w:rPr>
              <w:t>1</w:t>
            </w:r>
            <w:r w:rsidR="7A3FC7CE" w:rsidRPr="42BA99F0">
              <w:rPr>
                <w:rFonts w:cs="Arial"/>
                <w:szCs w:val="22"/>
              </w:rPr>
              <w:t>5</w:t>
            </w:r>
            <w:r w:rsidR="2D5E8770" w:rsidRPr="42BA99F0">
              <w:rPr>
                <w:rFonts w:cs="Arial"/>
                <w:szCs w:val="22"/>
              </w:rPr>
              <w:t>%</w:t>
            </w:r>
          </w:p>
        </w:tc>
      </w:tr>
      <w:tr w:rsidR="007A17CF" w:rsidRPr="00176253" w14:paraId="55CFD9D9" w14:textId="77777777" w:rsidTr="01374343">
        <w:trPr>
          <w:jc w:val="center"/>
        </w:trPr>
        <w:tc>
          <w:tcPr>
            <w:tcW w:w="5010" w:type="dxa"/>
            <w:shd w:val="clear" w:color="auto" w:fill="auto"/>
          </w:tcPr>
          <w:p w14:paraId="5E649CC7" w14:textId="423378BA" w:rsidR="007A17CF" w:rsidRPr="007D5920" w:rsidRDefault="7DE59C05" w:rsidP="007A17CF">
            <w:pPr>
              <w:spacing w:before="0"/>
              <w:rPr>
                <w:rFonts w:cs="Arial"/>
                <w:szCs w:val="22"/>
              </w:rPr>
            </w:pPr>
            <w:r w:rsidRPr="42BA99F0">
              <w:rPr>
                <w:rFonts w:cs="Arial"/>
                <w:szCs w:val="22"/>
              </w:rPr>
              <w:t xml:space="preserve">Methodology and </w:t>
            </w:r>
            <w:r w:rsidR="00136FE3">
              <w:rPr>
                <w:rFonts w:cs="Arial"/>
                <w:szCs w:val="22"/>
              </w:rPr>
              <w:t>a</w:t>
            </w:r>
            <w:r w:rsidRPr="42BA99F0">
              <w:rPr>
                <w:rFonts w:cs="Arial"/>
                <w:szCs w:val="22"/>
              </w:rPr>
              <w:t>pproach</w:t>
            </w:r>
            <w:r w:rsidR="02D9710D" w:rsidRPr="42BA99F0">
              <w:rPr>
                <w:rFonts w:cs="Arial"/>
                <w:szCs w:val="22"/>
              </w:rPr>
              <w:t xml:space="preserve"> for digital delivery</w:t>
            </w:r>
          </w:p>
        </w:tc>
        <w:tc>
          <w:tcPr>
            <w:tcW w:w="4235" w:type="dxa"/>
            <w:shd w:val="clear" w:color="auto" w:fill="auto"/>
          </w:tcPr>
          <w:p w14:paraId="6EB98B1F" w14:textId="4F35AAFF" w:rsidR="007A17CF" w:rsidRPr="00176253" w:rsidRDefault="0C91D0B4" w:rsidP="007A17CF">
            <w:pPr>
              <w:spacing w:before="0"/>
              <w:rPr>
                <w:rFonts w:cs="Arial"/>
                <w:szCs w:val="22"/>
              </w:rPr>
            </w:pPr>
            <w:r w:rsidRPr="42BA99F0">
              <w:rPr>
                <w:rFonts w:cs="Arial"/>
                <w:szCs w:val="22"/>
              </w:rPr>
              <w:t>30</w:t>
            </w:r>
            <w:r w:rsidR="4C3855E6" w:rsidRPr="42BA99F0">
              <w:rPr>
                <w:rFonts w:cs="Arial"/>
                <w:szCs w:val="22"/>
              </w:rPr>
              <w:t>%</w:t>
            </w:r>
          </w:p>
        </w:tc>
      </w:tr>
      <w:tr w:rsidR="2111AE4A" w14:paraId="12A41B35" w14:textId="77777777" w:rsidTr="01374343">
        <w:trPr>
          <w:jc w:val="center"/>
        </w:trPr>
        <w:tc>
          <w:tcPr>
            <w:tcW w:w="5010" w:type="dxa"/>
            <w:shd w:val="clear" w:color="auto" w:fill="auto"/>
          </w:tcPr>
          <w:p w14:paraId="44AC4DD1" w14:textId="287DAB68" w:rsidR="5DA0D961" w:rsidRPr="007D5920" w:rsidRDefault="5DA0D961" w:rsidP="2111AE4A">
            <w:pPr>
              <w:rPr>
                <w:rFonts w:cs="Arial"/>
                <w:szCs w:val="22"/>
              </w:rPr>
            </w:pPr>
            <w:r w:rsidRPr="42BA99F0">
              <w:rPr>
                <w:rFonts w:cs="Arial"/>
                <w:szCs w:val="22"/>
              </w:rPr>
              <w:t>Commercial (value for money)</w:t>
            </w:r>
          </w:p>
        </w:tc>
        <w:tc>
          <w:tcPr>
            <w:tcW w:w="4235" w:type="dxa"/>
            <w:shd w:val="clear" w:color="auto" w:fill="auto"/>
          </w:tcPr>
          <w:p w14:paraId="514F8D88" w14:textId="0754C013" w:rsidR="5DA0D961" w:rsidRDefault="5DA0D961" w:rsidP="2111AE4A">
            <w:pPr>
              <w:rPr>
                <w:rFonts w:cs="Arial"/>
                <w:szCs w:val="22"/>
              </w:rPr>
            </w:pPr>
            <w:r w:rsidRPr="42BA99F0">
              <w:rPr>
                <w:rFonts w:cs="Arial"/>
                <w:szCs w:val="22"/>
              </w:rPr>
              <w:t>20%</w:t>
            </w:r>
          </w:p>
        </w:tc>
      </w:tr>
    </w:tbl>
    <w:p w14:paraId="4B99056E" w14:textId="46EE2792" w:rsidR="007A17CF" w:rsidRPr="00176253" w:rsidRDefault="007A17CF" w:rsidP="2111AE4A">
      <w:pPr>
        <w:spacing w:before="0"/>
        <w:rPr>
          <w:rFonts w:cs="Arial"/>
          <w:szCs w:val="22"/>
        </w:rPr>
      </w:pPr>
    </w:p>
    <w:p w14:paraId="7B82BAB9" w14:textId="5F0574BD" w:rsidR="007A17CF" w:rsidRPr="00176253" w:rsidRDefault="4C3855E6" w:rsidP="76AD1FF5">
      <w:pPr>
        <w:spacing w:before="0"/>
        <w:rPr>
          <w:rFonts w:cs="Arial"/>
          <w:szCs w:val="22"/>
        </w:rPr>
      </w:pPr>
      <w:r w:rsidRPr="42BA99F0">
        <w:rPr>
          <w:rFonts w:cs="Arial"/>
          <w:szCs w:val="22"/>
        </w:rPr>
        <w:t>14.3</w:t>
      </w:r>
      <w:r w:rsidR="5AC6E9FA" w:rsidRPr="42BA99F0">
        <w:rPr>
          <w:rFonts w:cs="Arial"/>
          <w:szCs w:val="22"/>
        </w:rPr>
        <w:t xml:space="preserve"> </w:t>
      </w:r>
      <w:r w:rsidR="007A17CF">
        <w:tab/>
      </w:r>
      <w:r w:rsidRPr="42BA99F0">
        <w:rPr>
          <w:rFonts w:cs="Arial"/>
          <w:szCs w:val="22"/>
          <w:u w:val="single"/>
        </w:rPr>
        <w:t>Scoring Model</w:t>
      </w:r>
      <w:r w:rsidRPr="42BA99F0">
        <w:rPr>
          <w:rFonts w:cs="Arial"/>
          <w:szCs w:val="22"/>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30D6642A" w:rsidRPr="42BA99F0">
        <w:rPr>
          <w:rFonts w:cs="Arial"/>
          <w:szCs w:val="22"/>
        </w:rPr>
        <w:t xml:space="preserve">other than Commercial </w:t>
      </w:r>
      <w:r w:rsidRPr="42BA99F0">
        <w:rPr>
          <w:rFonts w:cs="Arial"/>
          <w:szCs w:val="22"/>
        </w:rPr>
        <w:t>using the following scoring model:</w:t>
      </w:r>
    </w:p>
    <w:p w14:paraId="46CD34E4" w14:textId="263CD3B8" w:rsidR="76AD1FF5" w:rsidRDefault="76AD1FF5">
      <w:pPr>
        <w:rPr>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4C5202F0" w14:textId="77777777" w:rsidTr="59F48600">
        <w:trPr>
          <w:cantSplit/>
          <w:jc w:val="center"/>
        </w:trPr>
        <w:tc>
          <w:tcPr>
            <w:tcW w:w="915" w:type="dxa"/>
            <w:shd w:val="clear" w:color="auto" w:fill="B3B3B3"/>
            <w:vAlign w:val="center"/>
          </w:tcPr>
          <w:p w14:paraId="266B6AD4" w14:textId="77777777" w:rsidR="007A17CF" w:rsidRPr="00176253" w:rsidRDefault="007A17CF" w:rsidP="007A17CF">
            <w:pPr>
              <w:tabs>
                <w:tab w:val="left" w:pos="1440"/>
              </w:tabs>
              <w:spacing w:before="0"/>
              <w:rPr>
                <w:rFonts w:cs="Arial"/>
                <w:b/>
                <w:szCs w:val="22"/>
              </w:rPr>
            </w:pPr>
            <w:r w:rsidRPr="42BA99F0">
              <w:rPr>
                <w:rFonts w:cs="Arial"/>
                <w:b/>
                <w:szCs w:val="22"/>
              </w:rPr>
              <w:lastRenderedPageBreak/>
              <w:t>Points</w:t>
            </w:r>
          </w:p>
        </w:tc>
        <w:tc>
          <w:tcPr>
            <w:tcW w:w="8441" w:type="dxa"/>
            <w:shd w:val="clear" w:color="auto" w:fill="B3B3B3"/>
            <w:vAlign w:val="center"/>
          </w:tcPr>
          <w:p w14:paraId="4F2BBB04" w14:textId="77777777" w:rsidR="007A17CF" w:rsidRPr="00176253" w:rsidRDefault="007A17CF" w:rsidP="007A17CF">
            <w:pPr>
              <w:tabs>
                <w:tab w:val="left" w:pos="1440"/>
              </w:tabs>
              <w:spacing w:before="0"/>
              <w:rPr>
                <w:rFonts w:cs="Arial"/>
                <w:b/>
                <w:szCs w:val="22"/>
              </w:rPr>
            </w:pPr>
            <w:r w:rsidRPr="42BA99F0">
              <w:rPr>
                <w:rFonts w:cs="Arial"/>
                <w:b/>
                <w:szCs w:val="22"/>
              </w:rPr>
              <w:t>Interpretation</w:t>
            </w:r>
          </w:p>
        </w:tc>
      </w:tr>
      <w:tr w:rsidR="007A17CF" w:rsidRPr="00176253" w14:paraId="593B7483" w14:textId="77777777" w:rsidTr="59F48600">
        <w:trPr>
          <w:cantSplit/>
          <w:jc w:val="center"/>
        </w:trPr>
        <w:tc>
          <w:tcPr>
            <w:tcW w:w="915" w:type="dxa"/>
            <w:vAlign w:val="center"/>
          </w:tcPr>
          <w:p w14:paraId="5D369756" w14:textId="77777777" w:rsidR="007A17CF" w:rsidRPr="00176253" w:rsidRDefault="007A17CF" w:rsidP="007A17CF">
            <w:pPr>
              <w:tabs>
                <w:tab w:val="left" w:pos="1440"/>
              </w:tabs>
              <w:spacing w:before="0" w:after="240"/>
              <w:rPr>
                <w:rFonts w:cs="Arial"/>
                <w:szCs w:val="22"/>
              </w:rPr>
            </w:pPr>
            <w:r w:rsidRPr="42BA99F0">
              <w:rPr>
                <w:rFonts w:cs="Arial"/>
                <w:b/>
                <w:szCs w:val="22"/>
              </w:rPr>
              <w:t>10</w:t>
            </w:r>
          </w:p>
        </w:tc>
        <w:tc>
          <w:tcPr>
            <w:tcW w:w="8441" w:type="dxa"/>
            <w:vAlign w:val="center"/>
          </w:tcPr>
          <w:p w14:paraId="02BCD657" w14:textId="41A02FFC" w:rsidR="007A17CF" w:rsidRPr="00176253" w:rsidRDefault="007A17CF" w:rsidP="007A17CF">
            <w:pPr>
              <w:tabs>
                <w:tab w:val="left" w:pos="1440"/>
              </w:tabs>
              <w:spacing w:before="0" w:after="240"/>
              <w:rPr>
                <w:rFonts w:cs="Arial"/>
                <w:szCs w:val="22"/>
              </w:rPr>
            </w:pPr>
            <w:r w:rsidRPr="42BA99F0">
              <w:rPr>
                <w:rFonts w:cs="Arial"/>
                <w:b/>
                <w:szCs w:val="22"/>
              </w:rPr>
              <w:t xml:space="preserve">Excellent </w:t>
            </w:r>
            <w:r w:rsidRPr="42BA99F0">
              <w:rPr>
                <w:rFonts w:cs="Arial"/>
                <w:szCs w:val="22"/>
              </w:rPr>
              <w:t>–</w:t>
            </w:r>
            <w:r w:rsidRPr="42BA99F0">
              <w:rPr>
                <w:rFonts w:cs="Arial"/>
                <w:b/>
                <w:szCs w:val="22"/>
              </w:rPr>
              <w:t xml:space="preserve"> </w:t>
            </w:r>
            <w:r w:rsidRPr="42BA99F0">
              <w:rPr>
                <w:rFonts w:cs="Arial"/>
                <w:szCs w:val="22"/>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1B8C9827" w14:textId="77777777" w:rsidTr="59F48600">
        <w:trPr>
          <w:cantSplit/>
          <w:jc w:val="center"/>
        </w:trPr>
        <w:tc>
          <w:tcPr>
            <w:tcW w:w="915" w:type="dxa"/>
            <w:vAlign w:val="center"/>
          </w:tcPr>
          <w:p w14:paraId="75697EEC" w14:textId="77777777" w:rsidR="007A17CF" w:rsidRPr="00176253" w:rsidRDefault="007A17CF" w:rsidP="007A17CF">
            <w:pPr>
              <w:tabs>
                <w:tab w:val="left" w:pos="1440"/>
              </w:tabs>
              <w:spacing w:before="0" w:after="240"/>
              <w:rPr>
                <w:rFonts w:cs="Arial"/>
                <w:b/>
                <w:szCs w:val="22"/>
              </w:rPr>
            </w:pPr>
            <w:r w:rsidRPr="42BA99F0">
              <w:rPr>
                <w:rFonts w:cs="Arial"/>
                <w:b/>
                <w:szCs w:val="22"/>
              </w:rPr>
              <w:t>7</w:t>
            </w:r>
          </w:p>
        </w:tc>
        <w:tc>
          <w:tcPr>
            <w:tcW w:w="8441" w:type="dxa"/>
            <w:vAlign w:val="center"/>
          </w:tcPr>
          <w:p w14:paraId="473BEBC6" w14:textId="4E5CD7BA" w:rsidR="007A17CF" w:rsidRPr="00176253" w:rsidRDefault="007A17CF" w:rsidP="007A17CF">
            <w:pPr>
              <w:tabs>
                <w:tab w:val="left" w:pos="1440"/>
              </w:tabs>
              <w:spacing w:before="0" w:after="240"/>
              <w:rPr>
                <w:rFonts w:cs="Arial"/>
                <w:szCs w:val="22"/>
              </w:rPr>
            </w:pPr>
            <w:r w:rsidRPr="42BA99F0">
              <w:rPr>
                <w:rFonts w:cs="Arial"/>
                <w:b/>
                <w:szCs w:val="22"/>
              </w:rPr>
              <w:t>Good</w:t>
            </w:r>
            <w:r w:rsidR="5706A2E5" w:rsidRPr="42BA99F0">
              <w:rPr>
                <w:rFonts w:cs="Arial"/>
                <w:b/>
                <w:szCs w:val="22"/>
              </w:rPr>
              <w:t xml:space="preserve"> </w:t>
            </w:r>
            <w:r w:rsidR="5706A2E5" w:rsidRPr="42BA99F0">
              <w:rPr>
                <w:rFonts w:cs="Arial"/>
                <w:szCs w:val="22"/>
              </w:rPr>
              <w:t>–</w:t>
            </w:r>
            <w:r w:rsidR="5706A2E5" w:rsidRPr="42BA99F0">
              <w:rPr>
                <w:rFonts w:cs="Arial"/>
                <w:b/>
                <w:szCs w:val="22"/>
              </w:rPr>
              <w:t xml:space="preserve"> </w:t>
            </w:r>
            <w:r w:rsidRPr="42BA99F0">
              <w:rPr>
                <w:rFonts w:cs="Arial"/>
                <w:szCs w:val="22"/>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A80FDE9" w:rsidRPr="42BA99F0">
              <w:rPr>
                <w:rFonts w:cs="Arial"/>
                <w:szCs w:val="22"/>
              </w:rPr>
              <w:t>bidder's</w:t>
            </w:r>
            <w:r w:rsidRPr="42BA99F0">
              <w:rPr>
                <w:rFonts w:cs="Arial"/>
                <w:szCs w:val="22"/>
              </w:rPr>
              <w:t xml:space="preserve"> failure to provide all information at the level of detail requested. </w:t>
            </w:r>
          </w:p>
        </w:tc>
      </w:tr>
      <w:tr w:rsidR="007A17CF" w:rsidRPr="00176253" w14:paraId="5B6DE28A" w14:textId="77777777" w:rsidTr="59F48600">
        <w:trPr>
          <w:cantSplit/>
          <w:jc w:val="center"/>
        </w:trPr>
        <w:tc>
          <w:tcPr>
            <w:tcW w:w="915" w:type="dxa"/>
            <w:vAlign w:val="center"/>
          </w:tcPr>
          <w:p w14:paraId="78941E47" w14:textId="77777777" w:rsidR="007A17CF" w:rsidRPr="00176253" w:rsidRDefault="007A17CF" w:rsidP="007A17CF">
            <w:pPr>
              <w:tabs>
                <w:tab w:val="left" w:pos="1440"/>
              </w:tabs>
              <w:spacing w:before="0" w:after="240"/>
              <w:rPr>
                <w:rFonts w:cs="Arial"/>
                <w:szCs w:val="22"/>
              </w:rPr>
            </w:pPr>
            <w:r w:rsidRPr="42BA99F0">
              <w:rPr>
                <w:rFonts w:cs="Arial"/>
                <w:b/>
                <w:szCs w:val="22"/>
              </w:rPr>
              <w:t>5</w:t>
            </w:r>
          </w:p>
        </w:tc>
        <w:tc>
          <w:tcPr>
            <w:tcW w:w="8441" w:type="dxa"/>
            <w:vAlign w:val="center"/>
          </w:tcPr>
          <w:p w14:paraId="723D8092" w14:textId="77777777" w:rsidR="007A17CF" w:rsidRPr="00176253" w:rsidRDefault="007A17CF" w:rsidP="007A17CF">
            <w:pPr>
              <w:tabs>
                <w:tab w:val="left" w:pos="1440"/>
              </w:tabs>
              <w:spacing w:before="0" w:after="240"/>
              <w:rPr>
                <w:rFonts w:cs="Arial"/>
                <w:szCs w:val="22"/>
              </w:rPr>
            </w:pPr>
            <w:r w:rsidRPr="42BA99F0">
              <w:rPr>
                <w:rFonts w:cs="Arial"/>
                <w:b/>
                <w:szCs w:val="22"/>
              </w:rPr>
              <w:t>Adequate</w:t>
            </w:r>
            <w:r w:rsidR="00055BE4" w:rsidRPr="42BA99F0">
              <w:rPr>
                <w:rFonts w:cs="Arial"/>
                <w:b/>
                <w:szCs w:val="22"/>
              </w:rPr>
              <w:t xml:space="preserve"> </w:t>
            </w:r>
            <w:r w:rsidR="00055BE4" w:rsidRPr="42BA99F0">
              <w:rPr>
                <w:rFonts w:cs="Arial"/>
                <w:szCs w:val="22"/>
              </w:rPr>
              <w:t>–</w:t>
            </w:r>
            <w:r w:rsidR="00055BE4" w:rsidRPr="42BA99F0">
              <w:rPr>
                <w:rFonts w:cs="Arial"/>
                <w:b/>
                <w:szCs w:val="22"/>
              </w:rPr>
              <w:t xml:space="preserve"> </w:t>
            </w:r>
            <w:r w:rsidRPr="42BA99F0">
              <w:rPr>
                <w:rFonts w:cs="Arial"/>
                <w:szCs w:val="22"/>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1B7454AE" w14:textId="77777777" w:rsidTr="59F48600">
        <w:trPr>
          <w:cantSplit/>
          <w:jc w:val="center"/>
        </w:trPr>
        <w:tc>
          <w:tcPr>
            <w:tcW w:w="915" w:type="dxa"/>
            <w:vAlign w:val="center"/>
          </w:tcPr>
          <w:p w14:paraId="5FCD5EC4" w14:textId="77777777" w:rsidR="007A17CF" w:rsidRPr="00176253" w:rsidRDefault="007A17CF" w:rsidP="007A17CF">
            <w:pPr>
              <w:tabs>
                <w:tab w:val="left" w:pos="1440"/>
              </w:tabs>
              <w:spacing w:before="0" w:after="240"/>
              <w:rPr>
                <w:rFonts w:cs="Arial"/>
                <w:szCs w:val="22"/>
              </w:rPr>
            </w:pPr>
            <w:r w:rsidRPr="42BA99F0">
              <w:rPr>
                <w:rFonts w:cs="Arial"/>
                <w:b/>
                <w:szCs w:val="22"/>
              </w:rPr>
              <w:t>3</w:t>
            </w:r>
          </w:p>
        </w:tc>
        <w:tc>
          <w:tcPr>
            <w:tcW w:w="8441" w:type="dxa"/>
            <w:vAlign w:val="center"/>
          </w:tcPr>
          <w:p w14:paraId="02EEF6B7" w14:textId="77777777" w:rsidR="007A17CF" w:rsidRPr="00176253" w:rsidRDefault="007A17CF" w:rsidP="007A17CF">
            <w:pPr>
              <w:tabs>
                <w:tab w:val="left" w:pos="1440"/>
              </w:tabs>
              <w:spacing w:before="0" w:after="240"/>
              <w:rPr>
                <w:rFonts w:cs="Arial"/>
                <w:szCs w:val="22"/>
              </w:rPr>
            </w:pPr>
            <w:r w:rsidRPr="42BA99F0">
              <w:rPr>
                <w:rFonts w:cs="Arial"/>
                <w:b/>
                <w:szCs w:val="22"/>
              </w:rPr>
              <w:t>Poor</w:t>
            </w:r>
            <w:r w:rsidR="00055BE4" w:rsidRPr="42BA99F0">
              <w:rPr>
                <w:rFonts w:cs="Arial"/>
                <w:b/>
                <w:szCs w:val="22"/>
              </w:rPr>
              <w:t xml:space="preserve"> </w:t>
            </w:r>
            <w:r w:rsidR="00055BE4" w:rsidRPr="42BA99F0">
              <w:rPr>
                <w:rFonts w:cs="Arial"/>
                <w:szCs w:val="22"/>
              </w:rPr>
              <w:t>–</w:t>
            </w:r>
            <w:r w:rsidR="00055BE4" w:rsidRPr="42BA99F0">
              <w:rPr>
                <w:rFonts w:cs="Arial"/>
                <w:b/>
                <w:szCs w:val="22"/>
              </w:rPr>
              <w:t xml:space="preserve"> </w:t>
            </w:r>
            <w:r w:rsidRPr="42BA99F0">
              <w:rPr>
                <w:rFonts w:cs="Arial"/>
                <w:szCs w:val="22"/>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41CBFD6F" w14:textId="77777777" w:rsidTr="59F48600">
        <w:trPr>
          <w:cantSplit/>
          <w:jc w:val="center"/>
        </w:trPr>
        <w:tc>
          <w:tcPr>
            <w:tcW w:w="915" w:type="dxa"/>
            <w:vAlign w:val="center"/>
          </w:tcPr>
          <w:p w14:paraId="4B584315" w14:textId="77777777" w:rsidR="007A17CF" w:rsidRPr="00176253" w:rsidRDefault="007A17CF" w:rsidP="007A17CF">
            <w:pPr>
              <w:tabs>
                <w:tab w:val="left" w:pos="1440"/>
              </w:tabs>
              <w:spacing w:before="0" w:after="240"/>
              <w:rPr>
                <w:rFonts w:cs="Arial"/>
                <w:szCs w:val="22"/>
              </w:rPr>
            </w:pPr>
            <w:r w:rsidRPr="42BA99F0">
              <w:rPr>
                <w:rFonts w:cs="Arial"/>
                <w:b/>
                <w:szCs w:val="22"/>
              </w:rPr>
              <w:t>0</w:t>
            </w:r>
          </w:p>
        </w:tc>
        <w:tc>
          <w:tcPr>
            <w:tcW w:w="8441" w:type="dxa"/>
            <w:vAlign w:val="center"/>
          </w:tcPr>
          <w:p w14:paraId="56459E73" w14:textId="77777777" w:rsidR="007A17CF" w:rsidRPr="00176253" w:rsidRDefault="007A17CF" w:rsidP="00AB0467">
            <w:pPr>
              <w:tabs>
                <w:tab w:val="left" w:pos="1440"/>
              </w:tabs>
              <w:spacing w:before="0" w:after="240"/>
              <w:rPr>
                <w:rFonts w:cs="Arial"/>
                <w:szCs w:val="22"/>
              </w:rPr>
            </w:pPr>
            <w:r w:rsidRPr="42BA99F0">
              <w:rPr>
                <w:rFonts w:cs="Arial"/>
                <w:b/>
                <w:szCs w:val="22"/>
              </w:rPr>
              <w:t>Unacceptable</w:t>
            </w:r>
            <w:r w:rsidR="00055BE4" w:rsidRPr="42BA99F0">
              <w:rPr>
                <w:rFonts w:cs="Arial"/>
                <w:b/>
                <w:szCs w:val="22"/>
              </w:rPr>
              <w:t xml:space="preserve"> </w:t>
            </w:r>
            <w:r w:rsidR="00055BE4" w:rsidRPr="42BA99F0">
              <w:rPr>
                <w:rFonts w:cs="Arial"/>
                <w:szCs w:val="22"/>
              </w:rPr>
              <w:t>–</w:t>
            </w:r>
            <w:r w:rsidR="00055BE4" w:rsidRPr="42BA99F0">
              <w:rPr>
                <w:rFonts w:cs="Arial"/>
                <w:b/>
                <w:szCs w:val="22"/>
              </w:rPr>
              <w:t xml:space="preserve"> </w:t>
            </w:r>
            <w:r w:rsidRPr="42BA99F0">
              <w:rPr>
                <w:rFonts w:cs="Arial"/>
                <w:szCs w:val="22"/>
              </w:rPr>
              <w:t xml:space="preserve">The response is non-compliant with the requirements of the </w:t>
            </w:r>
            <w:r w:rsidR="00AB0467" w:rsidRPr="42BA99F0">
              <w:rPr>
                <w:rFonts w:cs="Arial"/>
                <w:szCs w:val="22"/>
              </w:rPr>
              <w:t>RFP</w:t>
            </w:r>
            <w:r w:rsidRPr="42BA99F0">
              <w:rPr>
                <w:rFonts w:cs="Arial"/>
                <w:szCs w:val="22"/>
              </w:rPr>
              <w:t xml:space="preserve"> and/or no response has been provided. </w:t>
            </w:r>
          </w:p>
        </w:tc>
      </w:tr>
    </w:tbl>
    <w:p w14:paraId="4DDBEF00" w14:textId="77777777" w:rsidR="00BF4159" w:rsidRPr="00176253" w:rsidRDefault="00BF4159" w:rsidP="007A17CF">
      <w:pPr>
        <w:rPr>
          <w:rFonts w:cs="Arial"/>
          <w:szCs w:val="22"/>
        </w:rPr>
      </w:pPr>
    </w:p>
    <w:p w14:paraId="5A8ECE0B" w14:textId="73A7DB0C" w:rsidR="007A17CF" w:rsidRPr="00176253" w:rsidRDefault="4C3855E6" w:rsidP="007A17CF">
      <w:pPr>
        <w:rPr>
          <w:rFonts w:cs="Arial"/>
          <w:szCs w:val="22"/>
        </w:rPr>
      </w:pPr>
      <w:r w:rsidRPr="42BA99F0">
        <w:rPr>
          <w:rFonts w:cs="Arial"/>
          <w:szCs w:val="22"/>
        </w:rPr>
        <w:t>14.4</w:t>
      </w:r>
      <w:r w:rsidR="145AAC76" w:rsidRPr="42BA99F0">
        <w:rPr>
          <w:rFonts w:cs="Arial"/>
          <w:szCs w:val="22"/>
        </w:rPr>
        <w:t xml:space="preserve"> </w:t>
      </w:r>
      <w:r w:rsidR="007A17CF">
        <w:tab/>
      </w:r>
      <w:r w:rsidRPr="42BA99F0">
        <w:rPr>
          <w:rFonts w:cs="Arial"/>
          <w:szCs w:val="22"/>
          <w:u w:val="single"/>
        </w:rPr>
        <w:t>Commercial Evaluation</w:t>
      </w:r>
      <w:r w:rsidRPr="42BA99F0">
        <w:rPr>
          <w:rFonts w:cs="Arial"/>
          <w:szCs w:val="22"/>
        </w:rPr>
        <w:t xml:space="preserve"> – Your “Overall Price” (as calculated in accordance with requirements of Annex </w:t>
      </w:r>
      <w:r w:rsidR="30D6642A" w:rsidRPr="42BA99F0">
        <w:rPr>
          <w:rFonts w:cs="Arial"/>
          <w:szCs w:val="22"/>
        </w:rPr>
        <w:t>[</w:t>
      </w:r>
      <w:r w:rsidR="08324A4E" w:rsidRPr="42BA99F0">
        <w:rPr>
          <w:rFonts w:cs="Arial"/>
          <w:szCs w:val="22"/>
        </w:rPr>
        <w:t>3</w:t>
      </w:r>
      <w:r w:rsidR="30D6642A" w:rsidRPr="42BA99F0">
        <w:rPr>
          <w:rFonts w:cs="Arial"/>
          <w:szCs w:val="22"/>
        </w:rPr>
        <w:t>]</w:t>
      </w:r>
      <w:r w:rsidRPr="42BA99F0">
        <w:rPr>
          <w:rFonts w:cs="Arial"/>
          <w:szCs w:val="22"/>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16757A0E" w:rsidRPr="42BA99F0">
        <w:rPr>
          <w:rFonts w:cs="Arial"/>
          <w:szCs w:val="22"/>
        </w:rPr>
        <w:t xml:space="preserve">s. </w:t>
      </w:r>
      <w:r w:rsidR="16757A0E" w:rsidRPr="42BA99F0">
        <w:rPr>
          <w:rFonts w:cs="Arial"/>
          <w:szCs w:val="22"/>
        </w:rPr>
        <w:lastRenderedPageBreak/>
        <w:t>A maximum offer score of 10</w:t>
      </w:r>
      <w:r w:rsidRPr="42BA99F0">
        <w:rPr>
          <w:rFonts w:cs="Arial"/>
          <w:szCs w:val="22"/>
        </w:rPr>
        <w:t xml:space="preserve"> will be awarded to the tender response offering the lowest “Overall Price”. Other tender responses will be awarded a mark by application of the following formula</w:t>
      </w:r>
      <w:r w:rsidR="593329EC" w:rsidRPr="42BA99F0">
        <w:rPr>
          <w:rFonts w:cs="Arial"/>
          <w:szCs w:val="22"/>
        </w:rPr>
        <w:t>: (</w:t>
      </w:r>
      <w:r w:rsidRPr="42BA99F0">
        <w:rPr>
          <w:rFonts w:cs="Arial"/>
          <w:szCs w:val="22"/>
        </w:rPr>
        <w:t>Lowest Overall Price/Over</w:t>
      </w:r>
      <w:r w:rsidR="16757A0E" w:rsidRPr="42BA99F0">
        <w:rPr>
          <w:rFonts w:cs="Arial"/>
          <w:szCs w:val="22"/>
        </w:rPr>
        <w:t>all Price being evaluated) x 10 (rounded to two decimal places)</w:t>
      </w:r>
      <w:r w:rsidRPr="42BA99F0">
        <w:rPr>
          <w:rFonts w:cs="Arial"/>
          <w:szCs w:val="22"/>
        </w:rPr>
        <w:t xml:space="preserve"> = commercial score.  </w:t>
      </w:r>
    </w:p>
    <w:p w14:paraId="59CE7B4F" w14:textId="052C61E1" w:rsidR="007A17CF" w:rsidRPr="00176253" w:rsidRDefault="4C3855E6" w:rsidP="007A17CF">
      <w:pPr>
        <w:rPr>
          <w:rFonts w:cs="Arial"/>
          <w:szCs w:val="22"/>
        </w:rPr>
      </w:pPr>
      <w:r w:rsidRPr="42BA99F0">
        <w:rPr>
          <w:rFonts w:cs="Arial"/>
          <w:szCs w:val="22"/>
        </w:rPr>
        <w:t>14.5</w:t>
      </w:r>
      <w:r w:rsidR="5B5122E6" w:rsidRPr="42BA99F0">
        <w:rPr>
          <w:rFonts w:cs="Arial"/>
          <w:szCs w:val="22"/>
        </w:rPr>
        <w:t xml:space="preserve"> </w:t>
      </w:r>
      <w:r w:rsidR="007A17CF">
        <w:tab/>
      </w:r>
      <w:r w:rsidRPr="42BA99F0">
        <w:rPr>
          <w:rFonts w:cs="Arial"/>
          <w:szCs w:val="22"/>
          <w:u w:val="single"/>
        </w:rPr>
        <w:t>Moderation and application of weightings</w:t>
      </w:r>
      <w:r w:rsidRPr="42BA99F0">
        <w:rPr>
          <w:rFonts w:cs="Arial"/>
          <w:szCs w:val="22"/>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2EEE549C" w14:textId="1F544E30" w:rsidR="007A17CF" w:rsidRPr="00176253" w:rsidRDefault="4C3855E6" w:rsidP="007A17CF">
      <w:pPr>
        <w:rPr>
          <w:rFonts w:cs="Arial"/>
          <w:sz w:val="21"/>
          <w:szCs w:val="21"/>
        </w:rPr>
      </w:pPr>
      <w:r w:rsidRPr="42BA99F0">
        <w:rPr>
          <w:rFonts w:cs="Arial"/>
          <w:szCs w:val="22"/>
        </w:rPr>
        <w:t>14.6</w:t>
      </w:r>
      <w:r w:rsidR="12946EAD" w:rsidRPr="42BA99F0">
        <w:rPr>
          <w:rFonts w:cs="Arial"/>
          <w:szCs w:val="22"/>
        </w:rPr>
        <w:t xml:space="preserve"> </w:t>
      </w:r>
      <w:r w:rsidR="007A17CF">
        <w:tab/>
      </w:r>
      <w:r w:rsidRPr="42BA99F0">
        <w:rPr>
          <w:rFonts w:cs="Arial"/>
          <w:szCs w:val="22"/>
          <w:u w:val="single"/>
        </w:rPr>
        <w:t>The winning tender response</w:t>
      </w:r>
      <w:r w:rsidRPr="42BA99F0">
        <w:rPr>
          <w:rFonts w:cs="Arial"/>
          <w:szCs w:val="22"/>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63B00E70" w:rsidRPr="42BA99F0">
        <w:rPr>
          <w:rFonts w:cs="Arial"/>
          <w:szCs w:val="22"/>
        </w:rPr>
        <w:t xml:space="preserve"> </w:t>
      </w:r>
      <w:r w:rsidR="63B00E70" w:rsidRPr="42BA99F0">
        <w:rPr>
          <w:rFonts w:cs="Arial"/>
          <w:i/>
          <w:szCs w:val="22"/>
        </w:rPr>
        <w:t>(if used)</w:t>
      </w:r>
      <w:r w:rsidRPr="42BA99F0">
        <w:rPr>
          <w:rFonts w:cs="Arial"/>
          <w:szCs w:val="22"/>
        </w:rPr>
        <w:t xml:space="preserve">. If any verification evidence requested from a supplier, or a relevant third party as may be referred to by the supplier in the Qualification Questionnaire </w:t>
      </w:r>
      <w:r w:rsidR="63B00E70" w:rsidRPr="42BA99F0">
        <w:rPr>
          <w:rFonts w:cs="Arial"/>
          <w:i/>
          <w:szCs w:val="22"/>
        </w:rPr>
        <w:t>(if used)</w:t>
      </w:r>
      <w:r w:rsidR="63B00E70" w:rsidRPr="42BA99F0">
        <w:rPr>
          <w:rFonts w:cs="Arial"/>
          <w:szCs w:val="22"/>
        </w:rPr>
        <w:t xml:space="preserve"> </w:t>
      </w:r>
      <w:r w:rsidRPr="42BA99F0">
        <w:rPr>
          <w:rFonts w:cs="Arial"/>
          <w:szCs w:val="22"/>
        </w:rPr>
        <w:t xml:space="preserve">as a party prepared to provide such information, is not provided in accordance with any timescales specified by the British Council and/or any evidence reviewed by the British Council (whose decision shall be final) does not demonstrate compliance with any such </w:t>
      </w:r>
      <w:r w:rsidRPr="00176253">
        <w:rPr>
          <w:rFonts w:cs="Arial"/>
          <w:sz w:val="21"/>
          <w:szCs w:val="21"/>
        </w:rPr>
        <w:t>requirement, the British Council may reject that tender response in full and disqualify the potential winning supplier from the Procurement Process at that point.</w:t>
      </w:r>
    </w:p>
    <w:p w14:paraId="7EDC1898" w14:textId="7ADA13E3" w:rsidR="59F48600" w:rsidRDefault="59F48600" w:rsidP="59F48600">
      <w:pPr>
        <w:rPr>
          <w:rFonts w:cs="Arial"/>
          <w:sz w:val="21"/>
          <w:szCs w:val="21"/>
        </w:rPr>
      </w:pPr>
    </w:p>
    <w:p w14:paraId="7646B0B3" w14:textId="4AE32F0A" w:rsidR="59F48600" w:rsidRDefault="59F48600" w:rsidP="59F48600">
      <w:pPr>
        <w:rPr>
          <w:rFonts w:cs="Arial"/>
          <w:sz w:val="21"/>
          <w:szCs w:val="21"/>
        </w:rPr>
      </w:pPr>
    </w:p>
    <w:p w14:paraId="1E8E3A9D" w14:textId="00FC65D4" w:rsidR="007A17CF" w:rsidRPr="00176253" w:rsidRDefault="007A17CF" w:rsidP="76AD1FF5">
      <w:pPr>
        <w:rPr>
          <w:rFonts w:cs="Arial"/>
          <w:b/>
          <w:bCs/>
          <w:sz w:val="24"/>
          <w:szCs w:val="24"/>
          <w:u w:val="single"/>
        </w:rPr>
      </w:pPr>
      <w:r w:rsidRPr="76AD1FF5">
        <w:rPr>
          <w:rFonts w:cs="Arial"/>
          <w:b/>
          <w:bCs/>
          <w:sz w:val="24"/>
          <w:szCs w:val="24"/>
          <w:u w:val="single"/>
        </w:rPr>
        <w:t>List of Annexes</w:t>
      </w:r>
      <w:r w:rsidR="00111E24" w:rsidRPr="76AD1FF5">
        <w:rPr>
          <w:rFonts w:cs="Arial"/>
          <w:b/>
          <w:bCs/>
          <w:sz w:val="24"/>
          <w:szCs w:val="24"/>
          <w:u w:val="single"/>
        </w:rPr>
        <w:t xml:space="preserve"> forming part of this </w:t>
      </w:r>
      <w:r w:rsidR="00BA05B2" w:rsidRPr="76AD1FF5">
        <w:rPr>
          <w:rFonts w:cs="Arial"/>
          <w:b/>
          <w:bCs/>
          <w:sz w:val="24"/>
          <w:szCs w:val="24"/>
          <w:u w:val="single"/>
        </w:rPr>
        <w:t xml:space="preserve">RFP </w:t>
      </w:r>
      <w:r w:rsidR="00111E24" w:rsidRPr="76AD1FF5">
        <w:rPr>
          <w:rFonts w:cs="Arial"/>
          <w:b/>
          <w:bCs/>
          <w:sz w:val="24"/>
          <w:szCs w:val="24"/>
          <w:u w:val="single"/>
        </w:rPr>
        <w:t>(</w:t>
      </w:r>
      <w:r w:rsidRPr="76AD1FF5">
        <w:rPr>
          <w:rFonts w:cs="Arial"/>
          <w:b/>
          <w:bCs/>
          <w:sz w:val="24"/>
          <w:szCs w:val="24"/>
          <w:u w:val="single"/>
        </w:rPr>
        <w:t>issued as separate documents):</w:t>
      </w:r>
    </w:p>
    <w:p w14:paraId="62287234" w14:textId="77777777" w:rsidR="007A17CF" w:rsidRPr="00176253" w:rsidRDefault="007A17CF" w:rsidP="007A17CF">
      <w:pPr>
        <w:rPr>
          <w:rFonts w:cs="Arial"/>
          <w:b/>
          <w:sz w:val="24"/>
          <w:szCs w:val="24"/>
        </w:rPr>
      </w:pPr>
      <w:r w:rsidRPr="00176253">
        <w:rPr>
          <w:rFonts w:cs="Arial"/>
          <w:b/>
          <w:sz w:val="24"/>
          <w:szCs w:val="24"/>
        </w:rPr>
        <w:t>Annex 1 - Terms and Conditions of Contract</w:t>
      </w:r>
    </w:p>
    <w:p w14:paraId="4A147B28" w14:textId="0EDC1E08" w:rsidR="007A17CF" w:rsidRPr="00176253" w:rsidRDefault="4C3855E6" w:rsidP="2111AE4A">
      <w:pPr>
        <w:rPr>
          <w:rFonts w:cs="Arial"/>
          <w:b/>
          <w:bCs/>
          <w:sz w:val="24"/>
          <w:szCs w:val="24"/>
        </w:rPr>
      </w:pPr>
      <w:r w:rsidRPr="2111AE4A">
        <w:rPr>
          <w:rFonts w:cs="Arial"/>
          <w:b/>
          <w:bCs/>
          <w:sz w:val="24"/>
          <w:szCs w:val="24"/>
        </w:rPr>
        <w:t xml:space="preserve">Annex 2 – </w:t>
      </w:r>
      <w:r w:rsidR="217116AE" w:rsidRPr="2111AE4A">
        <w:rPr>
          <w:rFonts w:cs="Arial"/>
          <w:b/>
          <w:bCs/>
          <w:sz w:val="24"/>
          <w:szCs w:val="24"/>
        </w:rPr>
        <w:t xml:space="preserve">Supplier Response </w:t>
      </w:r>
    </w:p>
    <w:p w14:paraId="180D485D" w14:textId="5653A0F4" w:rsidR="007A17CF" w:rsidRPr="00176253" w:rsidRDefault="4C3855E6" w:rsidP="2111AE4A">
      <w:pPr>
        <w:rPr>
          <w:rFonts w:cs="Arial"/>
          <w:b/>
          <w:bCs/>
          <w:sz w:val="24"/>
          <w:szCs w:val="24"/>
        </w:rPr>
      </w:pPr>
      <w:r w:rsidRPr="2111AE4A">
        <w:rPr>
          <w:rFonts w:cs="Arial"/>
          <w:b/>
          <w:bCs/>
          <w:sz w:val="24"/>
          <w:szCs w:val="24"/>
        </w:rPr>
        <w:t>Annex 3 – Pricing Approach</w:t>
      </w:r>
    </w:p>
    <w:p w14:paraId="3461D779" w14:textId="77777777" w:rsidR="00111E24" w:rsidRPr="00176253" w:rsidRDefault="00111E24" w:rsidP="00111E24">
      <w:pPr>
        <w:spacing w:before="0"/>
        <w:rPr>
          <w:rFonts w:cs="Arial"/>
          <w:sz w:val="20"/>
        </w:rPr>
      </w:pPr>
    </w:p>
    <w:sectPr w:rsidR="00111E24" w:rsidRPr="00176253" w:rsidSect="000015D7">
      <w:headerReference w:type="even" r:id="rId26"/>
      <w:headerReference w:type="default" r:id="rId27"/>
      <w:footerReference w:type="even" r:id="rId28"/>
      <w:footerReference w:type="default" r:id="rId29"/>
      <w:headerReference w:type="first" r:id="rId30"/>
      <w:footerReference w:type="first" r:id="rId31"/>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7E894" w14:textId="77777777" w:rsidR="007E3DCB" w:rsidRDefault="007E3DCB">
      <w:r>
        <w:separator/>
      </w:r>
    </w:p>
  </w:endnote>
  <w:endnote w:type="continuationSeparator" w:id="0">
    <w:p w14:paraId="0B079474" w14:textId="77777777" w:rsidR="007E3DCB" w:rsidRDefault="007E3DCB">
      <w:r>
        <w:continuationSeparator/>
      </w:r>
    </w:p>
  </w:endnote>
  <w:endnote w:type="continuationNotice" w:id="1">
    <w:p w14:paraId="185EDFF9" w14:textId="77777777" w:rsidR="007E3DCB" w:rsidRDefault="007E3DC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C618" w14:textId="77777777" w:rsidR="009F39B3" w:rsidRDefault="009F3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92"/>
      <w:gridCol w:w="3192"/>
      <w:gridCol w:w="3192"/>
    </w:tblGrid>
    <w:tr w:rsidR="007A17CF" w14:paraId="4C0004A5" w14:textId="77777777">
      <w:trPr>
        <w:trHeight w:val="140"/>
      </w:trPr>
      <w:tc>
        <w:tcPr>
          <w:tcW w:w="3192" w:type="dxa"/>
        </w:tcPr>
        <w:p w14:paraId="62A4857B"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590CB77"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3CF2D8B6" w14:textId="77777777" w:rsidR="007A17CF" w:rsidRDefault="007A17CF">
          <w:pPr>
            <w:pStyle w:val="Footer"/>
            <w:rPr>
              <w:sz w:val="16"/>
            </w:rPr>
          </w:pPr>
        </w:p>
      </w:tc>
    </w:tr>
  </w:tbl>
  <w:p w14:paraId="0FB78278" w14:textId="77777777" w:rsidR="007A17CF" w:rsidRDefault="007A17C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D4B97" w14:textId="77777777" w:rsidR="009F39B3" w:rsidRDefault="009F3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7419B" w14:textId="77777777" w:rsidR="007E3DCB" w:rsidRDefault="007E3DCB">
      <w:r>
        <w:separator/>
      </w:r>
    </w:p>
  </w:footnote>
  <w:footnote w:type="continuationSeparator" w:id="0">
    <w:p w14:paraId="13BD4495" w14:textId="77777777" w:rsidR="007E3DCB" w:rsidRDefault="007E3DCB">
      <w:r>
        <w:continuationSeparator/>
      </w:r>
    </w:p>
  </w:footnote>
  <w:footnote w:type="continuationNotice" w:id="1">
    <w:p w14:paraId="21513400" w14:textId="77777777" w:rsidR="007E3DCB" w:rsidRDefault="007E3DCB">
      <w:pPr>
        <w:spacing w:before="0" w:line="240" w:lineRule="auto"/>
      </w:pPr>
    </w:p>
  </w:footnote>
  <w:footnote w:id="2">
    <w:p w14:paraId="0936454D" w14:textId="1FBC54EE" w:rsidR="00752568" w:rsidRDefault="00752568" w:rsidP="00752568">
      <w:pPr>
        <w:spacing w:before="0" w:line="240" w:lineRule="auto"/>
        <w:jc w:val="left"/>
        <w:rPr>
          <w:rFonts w:cs="Arial"/>
          <w:color w:val="54565A"/>
          <w:sz w:val="18"/>
          <w:szCs w:val="18"/>
          <w:lang w:val="en-US" w:eastAsia="es-MX"/>
        </w:rPr>
      </w:pPr>
      <w:r w:rsidRPr="00687624">
        <w:rPr>
          <w:rFonts w:cs="Arial"/>
          <w:color w:val="54565A"/>
          <w:lang w:val="en-US" w:eastAsia="es-MX"/>
        </w:rPr>
        <w:footnoteRef/>
      </w:r>
      <w:r w:rsidRPr="00687624">
        <w:rPr>
          <w:rFonts w:cs="Arial"/>
          <w:color w:val="54565A"/>
          <w:sz w:val="18"/>
          <w:szCs w:val="18"/>
          <w:lang w:val="en-US" w:eastAsia="es-MX"/>
        </w:rPr>
        <w:t xml:space="preserve"> In 2021 The British Council launched The Missing Pillar</w:t>
      </w:r>
      <w:r w:rsidR="00AE52DF">
        <w:rPr>
          <w:rFonts w:cs="Arial"/>
          <w:color w:val="54565A"/>
          <w:sz w:val="18"/>
          <w:szCs w:val="18"/>
          <w:lang w:val="en-US" w:eastAsia="es-MX"/>
        </w:rPr>
        <w:t>,</w:t>
      </w:r>
      <w:r w:rsidRPr="00752568">
        <w:rPr>
          <w:rFonts w:cs="Arial"/>
          <w:color w:val="54565A"/>
          <w:sz w:val="18"/>
          <w:szCs w:val="18"/>
          <w:lang w:val="en-US" w:eastAsia="es-MX"/>
        </w:rPr>
        <w:t xml:space="preserve"> a</w:t>
      </w:r>
      <w:r w:rsidRPr="00687624">
        <w:rPr>
          <w:rFonts w:cs="Arial"/>
          <w:color w:val="54565A"/>
          <w:sz w:val="18"/>
          <w:szCs w:val="18"/>
          <w:lang w:val="en-US" w:eastAsia="es-MX"/>
        </w:rPr>
        <w:t xml:space="preserve"> series of panel conversations</w:t>
      </w:r>
      <w:r w:rsidR="00AE52DF">
        <w:rPr>
          <w:rFonts w:cs="Arial"/>
          <w:color w:val="54565A"/>
          <w:sz w:val="18"/>
          <w:szCs w:val="18"/>
          <w:lang w:val="en-US" w:eastAsia="es-MX"/>
        </w:rPr>
        <w:t xml:space="preserve"> and a report</w:t>
      </w:r>
      <w:r w:rsidRPr="00687624">
        <w:rPr>
          <w:rFonts w:cs="Arial"/>
          <w:color w:val="54565A"/>
          <w:sz w:val="18"/>
          <w:szCs w:val="18"/>
          <w:lang w:val="en-US" w:eastAsia="es-MX"/>
        </w:rPr>
        <w:t xml:space="preserve"> about culture’s contribution to sustainable development.</w:t>
      </w:r>
      <w:r w:rsidR="00AE52DF">
        <w:rPr>
          <w:rFonts w:cs="Arial"/>
          <w:color w:val="54565A"/>
          <w:sz w:val="18"/>
          <w:szCs w:val="18"/>
          <w:lang w:val="en-US" w:eastAsia="es-MX"/>
        </w:rPr>
        <w:t xml:space="preserve"> </w:t>
      </w:r>
      <w:r>
        <w:rPr>
          <w:rFonts w:cs="Arial"/>
          <w:color w:val="54565A"/>
          <w:sz w:val="18"/>
          <w:szCs w:val="18"/>
          <w:lang w:val="en-US" w:eastAsia="es-MX"/>
        </w:rPr>
        <w:t xml:space="preserve">For more information, please visit: </w:t>
      </w:r>
      <w:hyperlink r:id="rId1" w:history="1">
        <w:r w:rsidR="00AE52DF">
          <w:rPr>
            <w:rStyle w:val="Hyperlink"/>
            <w:rFonts w:cs="Arial"/>
            <w:sz w:val="18"/>
            <w:szCs w:val="18"/>
            <w:lang w:val="en-US" w:eastAsia="es-MX"/>
          </w:rPr>
          <w:t>The Missing Pillar – Culture's Contribution to the UN Sustainable Development Goals</w:t>
        </w:r>
      </w:hyperlink>
    </w:p>
    <w:p w14:paraId="6565CECC" w14:textId="77777777" w:rsidR="00AE52DF" w:rsidRPr="00687624" w:rsidRDefault="00AE52DF" w:rsidP="00752568">
      <w:pPr>
        <w:spacing w:before="0" w:line="240" w:lineRule="auto"/>
        <w:jc w:val="left"/>
        <w:rPr>
          <w:rFonts w:ascii="Times New Roman" w:hAnsi="Times New Roman"/>
          <w:sz w:val="18"/>
          <w:szCs w:val="18"/>
          <w:lang w:val="en-US" w:eastAsia="es-MX"/>
        </w:rPr>
      </w:pPr>
    </w:p>
    <w:p w14:paraId="383C7325" w14:textId="020D5F89" w:rsidR="00752568" w:rsidRPr="00687624" w:rsidRDefault="0075256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AA35" w14:textId="77777777" w:rsidR="009F39B3" w:rsidRDefault="009F3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7B1E" w14:textId="77777777" w:rsidR="009F39B3" w:rsidRDefault="009F3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A659" w14:textId="77777777" w:rsidR="009F39B3" w:rsidRDefault="009F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470A"/>
    <w:multiLevelType w:val="multilevel"/>
    <w:tmpl w:val="1FAC5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B2008CF"/>
    <w:multiLevelType w:val="multilevel"/>
    <w:tmpl w:val="7B3AFA54"/>
    <w:lvl w:ilvl="0">
      <w:start w:val="1"/>
      <w:numFmt w:val="decimal"/>
      <w:lvlText w:val="%1."/>
      <w:lvlJc w:val="left"/>
      <w:pPr>
        <w:ind w:left="720" w:hanging="360"/>
      </w:pPr>
      <w:rPr>
        <w:b/>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160" w:hanging="360"/>
      </w:pPr>
      <w:rPr>
        <w:vertAlign w:val="baseline"/>
      </w:rPr>
    </w:lvl>
    <w:lvl w:ilvl="3">
      <w:start w:val="1"/>
      <w:numFmt w:val="decimal"/>
      <w:lvlText w:val="%1.%2.%3.%4."/>
      <w:lvlJc w:val="left"/>
      <w:pPr>
        <w:ind w:left="2880" w:hanging="360"/>
      </w:pPr>
      <w:rPr>
        <w:vertAlign w:val="baseline"/>
      </w:rPr>
    </w:lvl>
    <w:lvl w:ilvl="4">
      <w:start w:val="1"/>
      <w:numFmt w:val="decimal"/>
      <w:lvlText w:val="%1.%2.%3.%4.%5."/>
      <w:lvlJc w:val="left"/>
      <w:pPr>
        <w:ind w:left="3600" w:hanging="360"/>
      </w:pPr>
      <w:rPr>
        <w:vertAlign w:val="baseline"/>
      </w:rPr>
    </w:lvl>
    <w:lvl w:ilvl="5">
      <w:start w:val="1"/>
      <w:numFmt w:val="decimal"/>
      <w:lvlText w:val="%1.%2.%3.%4.%5.%6."/>
      <w:lvlJc w:val="left"/>
      <w:pPr>
        <w:ind w:left="4320" w:hanging="360"/>
      </w:pPr>
      <w:rPr>
        <w:vertAlign w:val="baseline"/>
      </w:rPr>
    </w:lvl>
    <w:lvl w:ilvl="6">
      <w:start w:val="1"/>
      <w:numFmt w:val="decimal"/>
      <w:lvlText w:val="%1.%2.%3.%4.%5.%6.%7."/>
      <w:lvlJc w:val="left"/>
      <w:pPr>
        <w:ind w:left="5040" w:hanging="360"/>
      </w:pPr>
      <w:rPr>
        <w:vertAlign w:val="baseline"/>
      </w:rPr>
    </w:lvl>
    <w:lvl w:ilvl="7">
      <w:start w:val="1"/>
      <w:numFmt w:val="decimal"/>
      <w:pStyle w:val="DocumentMap"/>
      <w:lvlText w:val="%1.%2.%3.%4.%5.%6.%7.%8."/>
      <w:lvlJc w:val="left"/>
      <w:pPr>
        <w:ind w:left="5760" w:hanging="360"/>
      </w:pPr>
      <w:rPr>
        <w:vertAlign w:val="baseline"/>
      </w:rPr>
    </w:lvl>
    <w:lvl w:ilvl="8">
      <w:start w:val="1"/>
      <w:numFmt w:val="decimal"/>
      <w:lvlText w:val="%1.%2.%3.%4.%5.%6.%7.%8.%9."/>
      <w:lvlJc w:val="left"/>
      <w:pPr>
        <w:ind w:left="6480" w:hanging="360"/>
      </w:pPr>
      <w:rPr>
        <w:vertAlign w:val="baseline"/>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multilevel"/>
    <w:tmpl w:val="3D44A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multilevel"/>
    <w:tmpl w:val="BD0E5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9627D2A"/>
    <w:multiLevelType w:val="hybridMultilevel"/>
    <w:tmpl w:val="FFFFFFFF"/>
    <w:lvl w:ilvl="0" w:tplc="12C8FA58">
      <w:start w:val="1"/>
      <w:numFmt w:val="bullet"/>
      <w:lvlText w:val=""/>
      <w:lvlJc w:val="left"/>
      <w:pPr>
        <w:ind w:left="720" w:hanging="360"/>
      </w:pPr>
      <w:rPr>
        <w:rFonts w:ascii="Symbol" w:hAnsi="Symbol" w:hint="default"/>
      </w:rPr>
    </w:lvl>
    <w:lvl w:ilvl="1" w:tplc="B990701E">
      <w:start w:val="1"/>
      <w:numFmt w:val="bullet"/>
      <w:lvlText w:val="o"/>
      <w:lvlJc w:val="left"/>
      <w:pPr>
        <w:ind w:left="1440" w:hanging="360"/>
      </w:pPr>
      <w:rPr>
        <w:rFonts w:ascii="Courier New" w:hAnsi="Courier New" w:hint="default"/>
      </w:rPr>
    </w:lvl>
    <w:lvl w:ilvl="2" w:tplc="A4BAF424">
      <w:start w:val="1"/>
      <w:numFmt w:val="bullet"/>
      <w:lvlText w:val=""/>
      <w:lvlJc w:val="left"/>
      <w:pPr>
        <w:ind w:left="2160" w:hanging="360"/>
      </w:pPr>
      <w:rPr>
        <w:rFonts w:ascii="Wingdings" w:hAnsi="Wingdings" w:hint="default"/>
      </w:rPr>
    </w:lvl>
    <w:lvl w:ilvl="3" w:tplc="BB5C588A">
      <w:start w:val="1"/>
      <w:numFmt w:val="bullet"/>
      <w:lvlText w:val=""/>
      <w:lvlJc w:val="left"/>
      <w:pPr>
        <w:ind w:left="2880" w:hanging="360"/>
      </w:pPr>
      <w:rPr>
        <w:rFonts w:ascii="Symbol" w:hAnsi="Symbol" w:hint="default"/>
      </w:rPr>
    </w:lvl>
    <w:lvl w:ilvl="4" w:tplc="21D8CE34">
      <w:start w:val="1"/>
      <w:numFmt w:val="bullet"/>
      <w:lvlText w:val="o"/>
      <w:lvlJc w:val="left"/>
      <w:pPr>
        <w:ind w:left="3600" w:hanging="360"/>
      </w:pPr>
      <w:rPr>
        <w:rFonts w:ascii="Courier New" w:hAnsi="Courier New" w:hint="default"/>
      </w:rPr>
    </w:lvl>
    <w:lvl w:ilvl="5" w:tplc="5DACE300">
      <w:start w:val="1"/>
      <w:numFmt w:val="bullet"/>
      <w:lvlText w:val=""/>
      <w:lvlJc w:val="left"/>
      <w:pPr>
        <w:ind w:left="4320" w:hanging="360"/>
      </w:pPr>
      <w:rPr>
        <w:rFonts w:ascii="Wingdings" w:hAnsi="Wingdings" w:hint="default"/>
      </w:rPr>
    </w:lvl>
    <w:lvl w:ilvl="6" w:tplc="17F461EE">
      <w:start w:val="1"/>
      <w:numFmt w:val="bullet"/>
      <w:lvlText w:val=""/>
      <w:lvlJc w:val="left"/>
      <w:pPr>
        <w:ind w:left="5040" w:hanging="360"/>
      </w:pPr>
      <w:rPr>
        <w:rFonts w:ascii="Symbol" w:hAnsi="Symbol" w:hint="default"/>
      </w:rPr>
    </w:lvl>
    <w:lvl w:ilvl="7" w:tplc="85A0CD80">
      <w:start w:val="1"/>
      <w:numFmt w:val="bullet"/>
      <w:lvlText w:val="o"/>
      <w:lvlJc w:val="left"/>
      <w:pPr>
        <w:ind w:left="5760" w:hanging="360"/>
      </w:pPr>
      <w:rPr>
        <w:rFonts w:ascii="Courier New" w:hAnsi="Courier New" w:hint="default"/>
      </w:rPr>
    </w:lvl>
    <w:lvl w:ilvl="8" w:tplc="64F461C2">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DB483D"/>
    <w:multiLevelType w:val="multilevel"/>
    <w:tmpl w:val="320E9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37767A99"/>
    <w:multiLevelType w:val="hybridMultilevel"/>
    <w:tmpl w:val="FFFFFFFF"/>
    <w:lvl w:ilvl="0" w:tplc="436855B8">
      <w:start w:val="1"/>
      <w:numFmt w:val="bullet"/>
      <w:lvlText w:val=""/>
      <w:lvlJc w:val="left"/>
      <w:pPr>
        <w:ind w:left="720" w:hanging="360"/>
      </w:pPr>
      <w:rPr>
        <w:rFonts w:ascii="Symbol" w:hAnsi="Symbol" w:hint="default"/>
      </w:rPr>
    </w:lvl>
    <w:lvl w:ilvl="1" w:tplc="E076D1BA">
      <w:start w:val="1"/>
      <w:numFmt w:val="bullet"/>
      <w:lvlText w:val="o"/>
      <w:lvlJc w:val="left"/>
      <w:pPr>
        <w:ind w:left="1440" w:hanging="360"/>
      </w:pPr>
      <w:rPr>
        <w:rFonts w:ascii="Courier New" w:hAnsi="Courier New" w:hint="default"/>
      </w:rPr>
    </w:lvl>
    <w:lvl w:ilvl="2" w:tplc="7B9456CE">
      <w:start w:val="1"/>
      <w:numFmt w:val="bullet"/>
      <w:lvlText w:val=""/>
      <w:lvlJc w:val="left"/>
      <w:pPr>
        <w:ind w:left="2160" w:hanging="360"/>
      </w:pPr>
      <w:rPr>
        <w:rFonts w:ascii="Wingdings" w:hAnsi="Wingdings" w:hint="default"/>
      </w:rPr>
    </w:lvl>
    <w:lvl w:ilvl="3" w:tplc="B90A58E0">
      <w:start w:val="1"/>
      <w:numFmt w:val="bullet"/>
      <w:lvlText w:val=""/>
      <w:lvlJc w:val="left"/>
      <w:pPr>
        <w:ind w:left="2880" w:hanging="360"/>
      </w:pPr>
      <w:rPr>
        <w:rFonts w:ascii="Symbol" w:hAnsi="Symbol" w:hint="default"/>
      </w:rPr>
    </w:lvl>
    <w:lvl w:ilvl="4" w:tplc="EDAEDE50">
      <w:start w:val="1"/>
      <w:numFmt w:val="bullet"/>
      <w:lvlText w:val="o"/>
      <w:lvlJc w:val="left"/>
      <w:pPr>
        <w:ind w:left="3600" w:hanging="360"/>
      </w:pPr>
      <w:rPr>
        <w:rFonts w:ascii="Courier New" w:hAnsi="Courier New" w:hint="default"/>
      </w:rPr>
    </w:lvl>
    <w:lvl w:ilvl="5" w:tplc="4F1428A0">
      <w:start w:val="1"/>
      <w:numFmt w:val="bullet"/>
      <w:lvlText w:val=""/>
      <w:lvlJc w:val="left"/>
      <w:pPr>
        <w:ind w:left="4320" w:hanging="360"/>
      </w:pPr>
      <w:rPr>
        <w:rFonts w:ascii="Wingdings" w:hAnsi="Wingdings" w:hint="default"/>
      </w:rPr>
    </w:lvl>
    <w:lvl w:ilvl="6" w:tplc="EF7AC8FA">
      <w:start w:val="1"/>
      <w:numFmt w:val="bullet"/>
      <w:lvlText w:val=""/>
      <w:lvlJc w:val="left"/>
      <w:pPr>
        <w:ind w:left="5040" w:hanging="360"/>
      </w:pPr>
      <w:rPr>
        <w:rFonts w:ascii="Symbol" w:hAnsi="Symbol" w:hint="default"/>
      </w:rPr>
    </w:lvl>
    <w:lvl w:ilvl="7" w:tplc="9304AE38">
      <w:start w:val="1"/>
      <w:numFmt w:val="bullet"/>
      <w:lvlText w:val="o"/>
      <w:lvlJc w:val="left"/>
      <w:pPr>
        <w:ind w:left="5760" w:hanging="360"/>
      </w:pPr>
      <w:rPr>
        <w:rFonts w:ascii="Courier New" w:hAnsi="Courier New" w:hint="default"/>
      </w:rPr>
    </w:lvl>
    <w:lvl w:ilvl="8" w:tplc="4076437A">
      <w:start w:val="1"/>
      <w:numFmt w:val="bullet"/>
      <w:lvlText w:val=""/>
      <w:lvlJc w:val="left"/>
      <w:pPr>
        <w:ind w:left="6480" w:hanging="360"/>
      </w:pPr>
      <w:rPr>
        <w:rFonts w:ascii="Wingdings" w:hAnsi="Wingdings" w:hint="default"/>
      </w:rPr>
    </w:lvl>
  </w:abstractNum>
  <w:abstractNum w:abstractNumId="11" w15:restartNumberingAfterBreak="0">
    <w:nsid w:val="42C96308"/>
    <w:multiLevelType w:val="hybridMultilevel"/>
    <w:tmpl w:val="FFFFFFFF"/>
    <w:lvl w:ilvl="0" w:tplc="FEFA6AE2">
      <w:start w:val="1"/>
      <w:numFmt w:val="bullet"/>
      <w:lvlText w:val=""/>
      <w:lvlJc w:val="left"/>
      <w:pPr>
        <w:ind w:left="720" w:hanging="360"/>
      </w:pPr>
      <w:rPr>
        <w:rFonts w:ascii="Symbol" w:hAnsi="Symbol" w:hint="default"/>
      </w:rPr>
    </w:lvl>
    <w:lvl w:ilvl="1" w:tplc="CDDAA36A">
      <w:start w:val="1"/>
      <w:numFmt w:val="bullet"/>
      <w:lvlText w:val="o"/>
      <w:lvlJc w:val="left"/>
      <w:pPr>
        <w:ind w:left="1440" w:hanging="360"/>
      </w:pPr>
      <w:rPr>
        <w:rFonts w:ascii="Courier New" w:hAnsi="Courier New" w:hint="default"/>
      </w:rPr>
    </w:lvl>
    <w:lvl w:ilvl="2" w:tplc="BF1AC2CA">
      <w:start w:val="1"/>
      <w:numFmt w:val="bullet"/>
      <w:lvlText w:val=""/>
      <w:lvlJc w:val="left"/>
      <w:pPr>
        <w:ind w:left="2160" w:hanging="360"/>
      </w:pPr>
      <w:rPr>
        <w:rFonts w:ascii="Wingdings" w:hAnsi="Wingdings" w:hint="default"/>
      </w:rPr>
    </w:lvl>
    <w:lvl w:ilvl="3" w:tplc="3A6A5A06">
      <w:start w:val="1"/>
      <w:numFmt w:val="bullet"/>
      <w:lvlText w:val=""/>
      <w:lvlJc w:val="left"/>
      <w:pPr>
        <w:ind w:left="2880" w:hanging="360"/>
      </w:pPr>
      <w:rPr>
        <w:rFonts w:ascii="Symbol" w:hAnsi="Symbol" w:hint="default"/>
      </w:rPr>
    </w:lvl>
    <w:lvl w:ilvl="4" w:tplc="350A4BF0">
      <w:start w:val="1"/>
      <w:numFmt w:val="bullet"/>
      <w:lvlText w:val="o"/>
      <w:lvlJc w:val="left"/>
      <w:pPr>
        <w:ind w:left="3600" w:hanging="360"/>
      </w:pPr>
      <w:rPr>
        <w:rFonts w:ascii="Courier New" w:hAnsi="Courier New" w:hint="default"/>
      </w:rPr>
    </w:lvl>
    <w:lvl w:ilvl="5" w:tplc="A06E3A64">
      <w:start w:val="1"/>
      <w:numFmt w:val="bullet"/>
      <w:lvlText w:val=""/>
      <w:lvlJc w:val="left"/>
      <w:pPr>
        <w:ind w:left="4320" w:hanging="360"/>
      </w:pPr>
      <w:rPr>
        <w:rFonts w:ascii="Wingdings" w:hAnsi="Wingdings" w:hint="default"/>
      </w:rPr>
    </w:lvl>
    <w:lvl w:ilvl="6" w:tplc="7BE8E6A0">
      <w:start w:val="1"/>
      <w:numFmt w:val="bullet"/>
      <w:lvlText w:val=""/>
      <w:lvlJc w:val="left"/>
      <w:pPr>
        <w:ind w:left="5040" w:hanging="360"/>
      </w:pPr>
      <w:rPr>
        <w:rFonts w:ascii="Symbol" w:hAnsi="Symbol" w:hint="default"/>
      </w:rPr>
    </w:lvl>
    <w:lvl w:ilvl="7" w:tplc="2CE01D58">
      <w:start w:val="1"/>
      <w:numFmt w:val="bullet"/>
      <w:lvlText w:val="o"/>
      <w:lvlJc w:val="left"/>
      <w:pPr>
        <w:ind w:left="5760" w:hanging="360"/>
      </w:pPr>
      <w:rPr>
        <w:rFonts w:ascii="Courier New" w:hAnsi="Courier New" w:hint="default"/>
      </w:rPr>
    </w:lvl>
    <w:lvl w:ilvl="8" w:tplc="1ACA0110">
      <w:start w:val="1"/>
      <w:numFmt w:val="bullet"/>
      <w:lvlText w:val=""/>
      <w:lvlJc w:val="left"/>
      <w:pPr>
        <w:ind w:left="6480" w:hanging="360"/>
      </w:pPr>
      <w:rPr>
        <w:rFonts w:ascii="Wingdings" w:hAnsi="Wingdings" w:hint="default"/>
      </w:rPr>
    </w:lvl>
  </w:abstractNum>
  <w:abstractNum w:abstractNumId="12" w15:restartNumberingAfterBreak="0">
    <w:nsid w:val="4B07188A"/>
    <w:multiLevelType w:val="hybridMultilevel"/>
    <w:tmpl w:val="54245E40"/>
    <w:lvl w:ilvl="0" w:tplc="3C501CCE">
      <w:start w:val="1"/>
      <w:numFmt w:val="bullet"/>
      <w:lvlText w:val=""/>
      <w:lvlJc w:val="left"/>
      <w:pPr>
        <w:ind w:left="720" w:hanging="360"/>
      </w:pPr>
      <w:rPr>
        <w:rFonts w:ascii="Symbol" w:hAnsi="Symbol" w:hint="default"/>
      </w:rPr>
    </w:lvl>
    <w:lvl w:ilvl="1" w:tplc="5DC4912C">
      <w:start w:val="1"/>
      <w:numFmt w:val="bullet"/>
      <w:lvlText w:val="o"/>
      <w:lvlJc w:val="left"/>
      <w:pPr>
        <w:ind w:left="1440" w:hanging="360"/>
      </w:pPr>
      <w:rPr>
        <w:rFonts w:ascii="Courier New" w:hAnsi="Courier New" w:hint="default"/>
      </w:rPr>
    </w:lvl>
    <w:lvl w:ilvl="2" w:tplc="B8227F5E">
      <w:start w:val="1"/>
      <w:numFmt w:val="bullet"/>
      <w:lvlText w:val=""/>
      <w:lvlJc w:val="left"/>
      <w:pPr>
        <w:ind w:left="2160" w:hanging="360"/>
      </w:pPr>
      <w:rPr>
        <w:rFonts w:ascii="Wingdings" w:hAnsi="Wingdings" w:hint="default"/>
      </w:rPr>
    </w:lvl>
    <w:lvl w:ilvl="3" w:tplc="A3D00BF2">
      <w:start w:val="1"/>
      <w:numFmt w:val="bullet"/>
      <w:lvlText w:val=""/>
      <w:lvlJc w:val="left"/>
      <w:pPr>
        <w:ind w:left="2880" w:hanging="360"/>
      </w:pPr>
      <w:rPr>
        <w:rFonts w:ascii="Symbol" w:hAnsi="Symbol" w:hint="default"/>
      </w:rPr>
    </w:lvl>
    <w:lvl w:ilvl="4" w:tplc="8DF68472">
      <w:start w:val="1"/>
      <w:numFmt w:val="bullet"/>
      <w:lvlText w:val="o"/>
      <w:lvlJc w:val="left"/>
      <w:pPr>
        <w:ind w:left="3600" w:hanging="360"/>
      </w:pPr>
      <w:rPr>
        <w:rFonts w:ascii="Courier New" w:hAnsi="Courier New" w:hint="default"/>
      </w:rPr>
    </w:lvl>
    <w:lvl w:ilvl="5" w:tplc="AF864DEA">
      <w:start w:val="1"/>
      <w:numFmt w:val="bullet"/>
      <w:lvlText w:val=""/>
      <w:lvlJc w:val="left"/>
      <w:pPr>
        <w:ind w:left="4320" w:hanging="360"/>
      </w:pPr>
      <w:rPr>
        <w:rFonts w:ascii="Wingdings" w:hAnsi="Wingdings" w:hint="default"/>
      </w:rPr>
    </w:lvl>
    <w:lvl w:ilvl="6" w:tplc="794CDAB2">
      <w:start w:val="1"/>
      <w:numFmt w:val="bullet"/>
      <w:lvlText w:val=""/>
      <w:lvlJc w:val="left"/>
      <w:pPr>
        <w:ind w:left="5040" w:hanging="360"/>
      </w:pPr>
      <w:rPr>
        <w:rFonts w:ascii="Symbol" w:hAnsi="Symbol" w:hint="default"/>
      </w:rPr>
    </w:lvl>
    <w:lvl w:ilvl="7" w:tplc="90DE375A">
      <w:start w:val="1"/>
      <w:numFmt w:val="bullet"/>
      <w:lvlText w:val="o"/>
      <w:lvlJc w:val="left"/>
      <w:pPr>
        <w:ind w:left="5760" w:hanging="360"/>
      </w:pPr>
      <w:rPr>
        <w:rFonts w:ascii="Courier New" w:hAnsi="Courier New" w:hint="default"/>
      </w:rPr>
    </w:lvl>
    <w:lvl w:ilvl="8" w:tplc="D2F6A790">
      <w:start w:val="1"/>
      <w:numFmt w:val="bullet"/>
      <w:lvlText w:val=""/>
      <w:lvlJc w:val="left"/>
      <w:pPr>
        <w:ind w:left="6480" w:hanging="360"/>
      </w:pPr>
      <w:rPr>
        <w:rFonts w:ascii="Wingdings" w:hAnsi="Wingdings" w:hint="default"/>
      </w:rPr>
    </w:lvl>
  </w:abstractNum>
  <w:abstractNum w:abstractNumId="13"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4" w15:restartNumberingAfterBreak="0">
    <w:nsid w:val="4EEA2BE5"/>
    <w:multiLevelType w:val="multilevel"/>
    <w:tmpl w:val="123E575A"/>
    <w:lvl w:ilvl="0">
      <w:start w:val="1"/>
      <w:numFmt w:val="decimal"/>
      <w:pStyle w:val="MRSchedule1"/>
      <w:suff w:val="nothing"/>
      <w:lvlText w:val="Schedule %1"/>
      <w:lvlJc w:val="left"/>
      <w:pPr>
        <w:ind w:left="0" w:firstLine="0"/>
      </w:pPr>
      <w:rPr>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50E81548"/>
    <w:multiLevelType w:val="hybridMultilevel"/>
    <w:tmpl w:val="2CB0B952"/>
    <w:lvl w:ilvl="0" w:tplc="1620428C">
      <w:start w:val="1"/>
      <w:numFmt w:val="bullet"/>
      <w:lvlText w:val=""/>
      <w:lvlJc w:val="left"/>
      <w:pPr>
        <w:ind w:left="360" w:hanging="360"/>
      </w:pPr>
      <w:rPr>
        <w:rFonts w:ascii="Symbol" w:hAnsi="Symbol" w:hint="default"/>
      </w:rPr>
    </w:lvl>
    <w:lvl w:ilvl="1" w:tplc="6442D866">
      <w:start w:val="1"/>
      <w:numFmt w:val="bullet"/>
      <w:lvlText w:val="o"/>
      <w:lvlJc w:val="left"/>
      <w:pPr>
        <w:ind w:left="1080" w:hanging="360"/>
      </w:pPr>
      <w:rPr>
        <w:rFonts w:ascii="Courier New" w:hAnsi="Courier New" w:hint="default"/>
      </w:rPr>
    </w:lvl>
    <w:lvl w:ilvl="2" w:tplc="3BEE6264">
      <w:start w:val="1"/>
      <w:numFmt w:val="bullet"/>
      <w:lvlText w:val=""/>
      <w:lvlJc w:val="left"/>
      <w:pPr>
        <w:ind w:left="1800" w:hanging="360"/>
      </w:pPr>
      <w:rPr>
        <w:rFonts w:ascii="Wingdings" w:hAnsi="Wingdings" w:hint="default"/>
      </w:rPr>
    </w:lvl>
    <w:lvl w:ilvl="3" w:tplc="22EC3BF6">
      <w:start w:val="1"/>
      <w:numFmt w:val="bullet"/>
      <w:lvlText w:val=""/>
      <w:lvlJc w:val="left"/>
      <w:pPr>
        <w:ind w:left="2520" w:hanging="360"/>
      </w:pPr>
      <w:rPr>
        <w:rFonts w:ascii="Symbol" w:hAnsi="Symbol" w:hint="default"/>
      </w:rPr>
    </w:lvl>
    <w:lvl w:ilvl="4" w:tplc="CE1E0E06">
      <w:start w:val="1"/>
      <w:numFmt w:val="bullet"/>
      <w:lvlText w:val="o"/>
      <w:lvlJc w:val="left"/>
      <w:pPr>
        <w:ind w:left="3240" w:hanging="360"/>
      </w:pPr>
      <w:rPr>
        <w:rFonts w:ascii="Courier New" w:hAnsi="Courier New" w:hint="default"/>
      </w:rPr>
    </w:lvl>
    <w:lvl w:ilvl="5" w:tplc="43C0A394">
      <w:start w:val="1"/>
      <w:numFmt w:val="bullet"/>
      <w:lvlText w:val=""/>
      <w:lvlJc w:val="left"/>
      <w:pPr>
        <w:ind w:left="3960" w:hanging="360"/>
      </w:pPr>
      <w:rPr>
        <w:rFonts w:ascii="Wingdings" w:hAnsi="Wingdings" w:hint="default"/>
      </w:rPr>
    </w:lvl>
    <w:lvl w:ilvl="6" w:tplc="15548C2E">
      <w:start w:val="1"/>
      <w:numFmt w:val="bullet"/>
      <w:lvlText w:val=""/>
      <w:lvlJc w:val="left"/>
      <w:pPr>
        <w:ind w:left="4680" w:hanging="360"/>
      </w:pPr>
      <w:rPr>
        <w:rFonts w:ascii="Symbol" w:hAnsi="Symbol" w:hint="default"/>
      </w:rPr>
    </w:lvl>
    <w:lvl w:ilvl="7" w:tplc="36002850">
      <w:start w:val="1"/>
      <w:numFmt w:val="bullet"/>
      <w:lvlText w:val="o"/>
      <w:lvlJc w:val="left"/>
      <w:pPr>
        <w:ind w:left="5400" w:hanging="360"/>
      </w:pPr>
      <w:rPr>
        <w:rFonts w:ascii="Courier New" w:hAnsi="Courier New" w:hint="default"/>
      </w:rPr>
    </w:lvl>
    <w:lvl w:ilvl="8" w:tplc="E1028D26">
      <w:start w:val="1"/>
      <w:numFmt w:val="bullet"/>
      <w:lvlText w:val=""/>
      <w:lvlJc w:val="left"/>
      <w:pPr>
        <w:ind w:left="6120" w:hanging="360"/>
      </w:pPr>
      <w:rPr>
        <w:rFonts w:ascii="Wingdings" w:hAnsi="Wingdings" w:hint="default"/>
      </w:rPr>
    </w:lvl>
  </w:abstractNum>
  <w:abstractNum w:abstractNumId="16" w15:restartNumberingAfterBreak="0">
    <w:nsid w:val="63AE6763"/>
    <w:multiLevelType w:val="hybridMultilevel"/>
    <w:tmpl w:val="03DE9BF6"/>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640C5B2A"/>
    <w:multiLevelType w:val="hybridMultilevel"/>
    <w:tmpl w:val="560E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F0397"/>
    <w:multiLevelType w:val="multilevel"/>
    <w:tmpl w:val="290872BC"/>
    <w:lvl w:ilvl="0">
      <w:start w:val="1"/>
      <w:numFmt w:val="decimal"/>
      <w:pStyle w:val="MRParties"/>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4B38DD"/>
    <w:multiLevelType w:val="multilevel"/>
    <w:tmpl w:val="3126C3AA"/>
    <w:lvl w:ilvl="0">
      <w:start w:val="1"/>
      <w:numFmt w:val="upperLetter"/>
      <w:pStyle w:val="MRRecital1"/>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785DFC"/>
    <w:multiLevelType w:val="hybridMultilevel"/>
    <w:tmpl w:val="2A6E3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F9D"/>
    <w:multiLevelType w:val="hybridMultilevel"/>
    <w:tmpl w:val="497CAC74"/>
    <w:lvl w:ilvl="0" w:tplc="FD0A1A74">
      <w:start w:val="1"/>
      <w:numFmt w:val="bullet"/>
      <w:pStyle w:val="SubBullets"/>
      <w:lvlText w:val=""/>
      <w:lvlJc w:val="left"/>
      <w:pPr>
        <w:ind w:left="360" w:hanging="360"/>
      </w:pPr>
      <w:rPr>
        <w:rFonts w:ascii="Symbol" w:hAnsi="Symbol" w:hint="default"/>
        <w:color w:val="FFC000" w:themeColor="accent4"/>
      </w:rPr>
    </w:lvl>
    <w:lvl w:ilvl="1" w:tplc="04090003">
      <w:start w:val="1"/>
      <w:numFmt w:val="bullet"/>
      <w:lvlText w:val="o"/>
      <w:lvlJc w:val="left"/>
      <w:pPr>
        <w:ind w:left="363" w:hanging="360"/>
      </w:pPr>
      <w:rPr>
        <w:rFonts w:ascii="Courier New" w:hAnsi="Courier New" w:hint="default"/>
      </w:rPr>
    </w:lvl>
    <w:lvl w:ilvl="2" w:tplc="04090005">
      <w:start w:val="1"/>
      <w:numFmt w:val="bullet"/>
      <w:lvlText w:val=""/>
      <w:lvlJc w:val="left"/>
      <w:pPr>
        <w:ind w:left="1083" w:hanging="360"/>
      </w:pPr>
      <w:rPr>
        <w:rFonts w:ascii="Wingdings" w:hAnsi="Wingdings" w:hint="default"/>
      </w:rPr>
    </w:lvl>
    <w:lvl w:ilvl="3" w:tplc="04090001">
      <w:start w:val="1"/>
      <w:numFmt w:val="bullet"/>
      <w:lvlText w:val=""/>
      <w:lvlJc w:val="left"/>
      <w:pPr>
        <w:ind w:left="1803" w:hanging="360"/>
      </w:pPr>
      <w:rPr>
        <w:rFonts w:ascii="Symbol" w:hAnsi="Symbol" w:hint="default"/>
      </w:rPr>
    </w:lvl>
    <w:lvl w:ilvl="4" w:tplc="04090003">
      <w:start w:val="1"/>
      <w:numFmt w:val="bullet"/>
      <w:lvlText w:val="o"/>
      <w:lvlJc w:val="left"/>
      <w:pPr>
        <w:ind w:left="2523" w:hanging="360"/>
      </w:pPr>
      <w:rPr>
        <w:rFonts w:ascii="Courier New" w:hAnsi="Courier New" w:hint="default"/>
      </w:rPr>
    </w:lvl>
    <w:lvl w:ilvl="5" w:tplc="04090005">
      <w:start w:val="1"/>
      <w:numFmt w:val="bullet"/>
      <w:lvlText w:val=""/>
      <w:lvlJc w:val="left"/>
      <w:pPr>
        <w:ind w:left="3243" w:hanging="360"/>
      </w:pPr>
      <w:rPr>
        <w:rFonts w:ascii="Wingdings" w:hAnsi="Wingdings" w:hint="default"/>
      </w:rPr>
    </w:lvl>
    <w:lvl w:ilvl="6" w:tplc="04090001">
      <w:start w:val="1"/>
      <w:numFmt w:val="bullet"/>
      <w:lvlText w:val=""/>
      <w:lvlJc w:val="left"/>
      <w:pPr>
        <w:ind w:left="3963" w:hanging="360"/>
      </w:pPr>
      <w:rPr>
        <w:rFonts w:ascii="Symbol" w:hAnsi="Symbol" w:hint="default"/>
      </w:rPr>
    </w:lvl>
    <w:lvl w:ilvl="7" w:tplc="04090003">
      <w:start w:val="1"/>
      <w:numFmt w:val="bullet"/>
      <w:lvlText w:val="o"/>
      <w:lvlJc w:val="left"/>
      <w:pPr>
        <w:ind w:left="4683" w:hanging="360"/>
      </w:pPr>
      <w:rPr>
        <w:rFonts w:ascii="Courier New" w:hAnsi="Courier New" w:hint="default"/>
      </w:rPr>
    </w:lvl>
    <w:lvl w:ilvl="8" w:tplc="04090005">
      <w:start w:val="1"/>
      <w:numFmt w:val="bullet"/>
      <w:lvlText w:val=""/>
      <w:lvlJc w:val="left"/>
      <w:pPr>
        <w:ind w:left="5403" w:hanging="360"/>
      </w:pPr>
      <w:rPr>
        <w:rFonts w:ascii="Wingdings" w:hAnsi="Wingdings" w:hint="default"/>
      </w:rPr>
    </w:lvl>
  </w:abstractNum>
  <w:abstractNum w:abstractNumId="22" w15:restartNumberingAfterBreak="0">
    <w:nsid w:val="6E534028"/>
    <w:multiLevelType w:val="hybridMultilevel"/>
    <w:tmpl w:val="0586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82E0B"/>
    <w:multiLevelType w:val="multilevel"/>
    <w:tmpl w:val="E47633DE"/>
    <w:lvl w:ilvl="0">
      <w:start w:val="1"/>
      <w:numFmt w:val="decimal"/>
      <w:pStyle w:val="MRRecital2"/>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642029"/>
    <w:multiLevelType w:val="multilevel"/>
    <w:tmpl w:val="076ACA0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0E254B4"/>
    <w:multiLevelType w:val="hybridMultilevel"/>
    <w:tmpl w:val="AD46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2FD156F"/>
    <w:multiLevelType w:val="hybridMultilevel"/>
    <w:tmpl w:val="E8E07D0E"/>
    <w:lvl w:ilvl="0" w:tplc="54F4A51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D71EF"/>
    <w:multiLevelType w:val="hybridMultilevel"/>
    <w:tmpl w:val="71E4DA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1" w15:restartNumberingAfterBreak="0">
    <w:nsid w:val="774E3F73"/>
    <w:multiLevelType w:val="multilevel"/>
    <w:tmpl w:val="DEAC01C8"/>
    <w:lvl w:ilvl="0">
      <w:start w:val="1"/>
      <w:numFmt w:val="decimal"/>
      <w:lvlText w:val="Schedule %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3" w15:restartNumberingAfterBreak="0">
    <w:nsid w:val="7BDC6B34"/>
    <w:multiLevelType w:val="hybridMultilevel"/>
    <w:tmpl w:val="5E8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F1F7A"/>
    <w:multiLevelType w:val="multilevel"/>
    <w:tmpl w:val="84A0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2"/>
  </w:num>
  <w:num w:numId="11">
    <w:abstractNumId w:val="30"/>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8"/>
  </w:num>
  <w:num w:numId="22">
    <w:abstractNumId w:val="19"/>
  </w:num>
  <w:num w:numId="23">
    <w:abstractNumId w:val="23"/>
  </w:num>
  <w:num w:numId="24">
    <w:abstractNumId w:val="14"/>
  </w:num>
  <w:num w:numId="25">
    <w:abstractNumId w:val="8"/>
  </w:num>
  <w:num w:numId="26">
    <w:abstractNumId w:val="13"/>
  </w:num>
  <w:num w:numId="27">
    <w:abstractNumId w:val="7"/>
  </w:num>
  <w:num w:numId="28">
    <w:abstractNumId w:val="32"/>
  </w:num>
  <w:num w:numId="29">
    <w:abstractNumId w:val="4"/>
  </w:num>
  <w:num w:numId="30">
    <w:abstractNumId w:val="5"/>
  </w:num>
  <w:num w:numId="31">
    <w:abstractNumId w:val="9"/>
  </w:num>
  <w:num w:numId="32">
    <w:abstractNumId w:val="0"/>
  </w:num>
  <w:num w:numId="33">
    <w:abstractNumId w:val="1"/>
  </w:num>
  <w:num w:numId="34">
    <w:abstractNumId w:val="24"/>
  </w:num>
  <w:num w:numId="35">
    <w:abstractNumId w:val="16"/>
  </w:num>
  <w:num w:numId="36">
    <w:abstractNumId w:val="28"/>
  </w:num>
  <w:num w:numId="37">
    <w:abstractNumId w:val="26"/>
  </w:num>
  <w:num w:numId="38">
    <w:abstractNumId w:val="15"/>
  </w:num>
  <w:num w:numId="39">
    <w:abstractNumId w:val="12"/>
  </w:num>
  <w:num w:numId="40">
    <w:abstractNumId w:val="21"/>
  </w:num>
  <w:num w:numId="41">
    <w:abstractNumId w:val="20"/>
  </w:num>
  <w:num w:numId="42">
    <w:abstractNumId w:val="10"/>
  </w:num>
  <w:num w:numId="43">
    <w:abstractNumId w:val="6"/>
  </w:num>
  <w:num w:numId="44">
    <w:abstractNumId w:val="22"/>
  </w:num>
  <w:num w:numId="45">
    <w:abstractNumId w:val="33"/>
  </w:num>
  <w:num w:numId="46">
    <w:abstractNumId w:val="29"/>
  </w:num>
  <w:num w:numId="47">
    <w:abstractNumId w:val="17"/>
  </w:num>
  <w:num w:numId="48">
    <w:abstractNumId w:val="31"/>
  </w:num>
  <w:num w:numId="49">
    <w:abstractNumId w:val="34"/>
  </w:num>
  <w:num w:numId="50">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0484"/>
    <w:rsid w:val="00000DB9"/>
    <w:rsid w:val="000014D7"/>
    <w:rsid w:val="000015D7"/>
    <w:rsid w:val="00002D13"/>
    <w:rsid w:val="00003976"/>
    <w:rsid w:val="00004A4F"/>
    <w:rsid w:val="0000535C"/>
    <w:rsid w:val="00006C16"/>
    <w:rsid w:val="00006EA3"/>
    <w:rsid w:val="00007A4F"/>
    <w:rsid w:val="000152EE"/>
    <w:rsid w:val="00015EBD"/>
    <w:rsid w:val="0002021D"/>
    <w:rsid w:val="000219CA"/>
    <w:rsid w:val="000231A8"/>
    <w:rsid w:val="0002323C"/>
    <w:rsid w:val="00023B8A"/>
    <w:rsid w:val="00023B9A"/>
    <w:rsid w:val="000243FA"/>
    <w:rsid w:val="00024FEE"/>
    <w:rsid w:val="00030996"/>
    <w:rsid w:val="0003319E"/>
    <w:rsid w:val="000351FE"/>
    <w:rsid w:val="000371A1"/>
    <w:rsid w:val="0004172F"/>
    <w:rsid w:val="00042275"/>
    <w:rsid w:val="0004393C"/>
    <w:rsid w:val="000467FE"/>
    <w:rsid w:val="00046BC4"/>
    <w:rsid w:val="00046C01"/>
    <w:rsid w:val="000476EC"/>
    <w:rsid w:val="00051350"/>
    <w:rsid w:val="00052101"/>
    <w:rsid w:val="000531E9"/>
    <w:rsid w:val="0005338D"/>
    <w:rsid w:val="00053687"/>
    <w:rsid w:val="0005399E"/>
    <w:rsid w:val="0005462D"/>
    <w:rsid w:val="00054670"/>
    <w:rsid w:val="00055BE4"/>
    <w:rsid w:val="000568C7"/>
    <w:rsid w:val="00061349"/>
    <w:rsid w:val="000613F1"/>
    <w:rsid w:val="00063764"/>
    <w:rsid w:val="0006427E"/>
    <w:rsid w:val="0006478B"/>
    <w:rsid w:val="000652FD"/>
    <w:rsid w:val="00066FEE"/>
    <w:rsid w:val="00067436"/>
    <w:rsid w:val="00071A2E"/>
    <w:rsid w:val="00073348"/>
    <w:rsid w:val="00074637"/>
    <w:rsid w:val="00075346"/>
    <w:rsid w:val="00076B9A"/>
    <w:rsid w:val="0007769B"/>
    <w:rsid w:val="00077869"/>
    <w:rsid w:val="0008095C"/>
    <w:rsid w:val="00080DDB"/>
    <w:rsid w:val="00081E6F"/>
    <w:rsid w:val="000834E5"/>
    <w:rsid w:val="0008593E"/>
    <w:rsid w:val="000901D9"/>
    <w:rsid w:val="00090D73"/>
    <w:rsid w:val="00093239"/>
    <w:rsid w:val="000932B8"/>
    <w:rsid w:val="00094F31"/>
    <w:rsid w:val="00095FB1"/>
    <w:rsid w:val="000972BD"/>
    <w:rsid w:val="000A48F6"/>
    <w:rsid w:val="000A69B9"/>
    <w:rsid w:val="000A79B1"/>
    <w:rsid w:val="000A7FD4"/>
    <w:rsid w:val="000B0E85"/>
    <w:rsid w:val="000B1CE5"/>
    <w:rsid w:val="000B446D"/>
    <w:rsid w:val="000B536D"/>
    <w:rsid w:val="000C0CB2"/>
    <w:rsid w:val="000C74AD"/>
    <w:rsid w:val="000D4A20"/>
    <w:rsid w:val="000D5025"/>
    <w:rsid w:val="000D5A65"/>
    <w:rsid w:val="000D5DDF"/>
    <w:rsid w:val="000E0B66"/>
    <w:rsid w:val="000E1939"/>
    <w:rsid w:val="000E1FCB"/>
    <w:rsid w:val="000E484E"/>
    <w:rsid w:val="000E719F"/>
    <w:rsid w:val="000E7533"/>
    <w:rsid w:val="000E7901"/>
    <w:rsid w:val="000F0F2D"/>
    <w:rsid w:val="000F158C"/>
    <w:rsid w:val="000F20A0"/>
    <w:rsid w:val="000F2246"/>
    <w:rsid w:val="000F30F6"/>
    <w:rsid w:val="000F34AC"/>
    <w:rsid w:val="000F5D58"/>
    <w:rsid w:val="000F68B2"/>
    <w:rsid w:val="001023A5"/>
    <w:rsid w:val="001042E1"/>
    <w:rsid w:val="00111E24"/>
    <w:rsid w:val="001120CF"/>
    <w:rsid w:val="00112278"/>
    <w:rsid w:val="0011340A"/>
    <w:rsid w:val="00114CB1"/>
    <w:rsid w:val="001229B6"/>
    <w:rsid w:val="00122E6A"/>
    <w:rsid w:val="0012312F"/>
    <w:rsid w:val="001265EA"/>
    <w:rsid w:val="00127D61"/>
    <w:rsid w:val="0012DD9A"/>
    <w:rsid w:val="001300AC"/>
    <w:rsid w:val="00130D12"/>
    <w:rsid w:val="00131328"/>
    <w:rsid w:val="00131F49"/>
    <w:rsid w:val="0013400C"/>
    <w:rsid w:val="00136FE3"/>
    <w:rsid w:val="0013C78E"/>
    <w:rsid w:val="00140EEA"/>
    <w:rsid w:val="00143E04"/>
    <w:rsid w:val="00147CC1"/>
    <w:rsid w:val="00150F28"/>
    <w:rsid w:val="0015198C"/>
    <w:rsid w:val="00152D3E"/>
    <w:rsid w:val="001549FB"/>
    <w:rsid w:val="00154B02"/>
    <w:rsid w:val="00155DA1"/>
    <w:rsid w:val="0015635A"/>
    <w:rsid w:val="00156F67"/>
    <w:rsid w:val="0015747D"/>
    <w:rsid w:val="00157DCA"/>
    <w:rsid w:val="00160AC3"/>
    <w:rsid w:val="00162155"/>
    <w:rsid w:val="001636E6"/>
    <w:rsid w:val="00163F34"/>
    <w:rsid w:val="00164B73"/>
    <w:rsid w:val="00166C6B"/>
    <w:rsid w:val="00166CCB"/>
    <w:rsid w:val="00166E15"/>
    <w:rsid w:val="00167EDD"/>
    <w:rsid w:val="00174586"/>
    <w:rsid w:val="00176253"/>
    <w:rsid w:val="0017716F"/>
    <w:rsid w:val="00177425"/>
    <w:rsid w:val="00181DB8"/>
    <w:rsid w:val="00184E89"/>
    <w:rsid w:val="001854E5"/>
    <w:rsid w:val="00186271"/>
    <w:rsid w:val="001873A5"/>
    <w:rsid w:val="00191C09"/>
    <w:rsid w:val="001927AB"/>
    <w:rsid w:val="00193922"/>
    <w:rsid w:val="001945B0"/>
    <w:rsid w:val="001966E3"/>
    <w:rsid w:val="001A0750"/>
    <w:rsid w:val="001A1752"/>
    <w:rsid w:val="001A1DD9"/>
    <w:rsid w:val="001A1F88"/>
    <w:rsid w:val="001A2546"/>
    <w:rsid w:val="001A28E4"/>
    <w:rsid w:val="001A3D78"/>
    <w:rsid w:val="001A3EF5"/>
    <w:rsid w:val="001A50A3"/>
    <w:rsid w:val="001A6D4A"/>
    <w:rsid w:val="001B03DF"/>
    <w:rsid w:val="001B10D7"/>
    <w:rsid w:val="001B1267"/>
    <w:rsid w:val="001B4441"/>
    <w:rsid w:val="001B55F8"/>
    <w:rsid w:val="001B593A"/>
    <w:rsid w:val="001B5ECC"/>
    <w:rsid w:val="001C3F35"/>
    <w:rsid w:val="001C4F9D"/>
    <w:rsid w:val="001C5253"/>
    <w:rsid w:val="001C6AF6"/>
    <w:rsid w:val="001C732F"/>
    <w:rsid w:val="001D1777"/>
    <w:rsid w:val="001D1877"/>
    <w:rsid w:val="001D2628"/>
    <w:rsid w:val="001D3D7A"/>
    <w:rsid w:val="001D3FFD"/>
    <w:rsid w:val="001D4346"/>
    <w:rsid w:val="001D5982"/>
    <w:rsid w:val="001D65D1"/>
    <w:rsid w:val="001D77B0"/>
    <w:rsid w:val="001D7997"/>
    <w:rsid w:val="001E0137"/>
    <w:rsid w:val="001E2523"/>
    <w:rsid w:val="001E286B"/>
    <w:rsid w:val="001E66B9"/>
    <w:rsid w:val="001E6F78"/>
    <w:rsid w:val="001E73A6"/>
    <w:rsid w:val="001E7C0B"/>
    <w:rsid w:val="001EBD81"/>
    <w:rsid w:val="001F0400"/>
    <w:rsid w:val="001F0DD5"/>
    <w:rsid w:val="001F1820"/>
    <w:rsid w:val="001F1BDB"/>
    <w:rsid w:val="001F27D0"/>
    <w:rsid w:val="001F3CE5"/>
    <w:rsid w:val="001F3F37"/>
    <w:rsid w:val="001F64B9"/>
    <w:rsid w:val="001F6F9E"/>
    <w:rsid w:val="00201F8C"/>
    <w:rsid w:val="00202A0C"/>
    <w:rsid w:val="00204CF0"/>
    <w:rsid w:val="0020555C"/>
    <w:rsid w:val="00205C7A"/>
    <w:rsid w:val="002063C7"/>
    <w:rsid w:val="002067D1"/>
    <w:rsid w:val="002070C1"/>
    <w:rsid w:val="00210878"/>
    <w:rsid w:val="0021137C"/>
    <w:rsid w:val="00211B90"/>
    <w:rsid w:val="00212063"/>
    <w:rsid w:val="00212654"/>
    <w:rsid w:val="002139FD"/>
    <w:rsid w:val="002151E9"/>
    <w:rsid w:val="0021670D"/>
    <w:rsid w:val="00217E55"/>
    <w:rsid w:val="002218B8"/>
    <w:rsid w:val="00223471"/>
    <w:rsid w:val="002234F9"/>
    <w:rsid w:val="0022367E"/>
    <w:rsid w:val="002251F5"/>
    <w:rsid w:val="00230C05"/>
    <w:rsid w:val="0023125D"/>
    <w:rsid w:val="00232683"/>
    <w:rsid w:val="002378E6"/>
    <w:rsid w:val="00237969"/>
    <w:rsid w:val="00237F07"/>
    <w:rsid w:val="00242533"/>
    <w:rsid w:val="002466FC"/>
    <w:rsid w:val="002467EE"/>
    <w:rsid w:val="00246E90"/>
    <w:rsid w:val="002553A8"/>
    <w:rsid w:val="0026206D"/>
    <w:rsid w:val="002646BB"/>
    <w:rsid w:val="00267493"/>
    <w:rsid w:val="00267A06"/>
    <w:rsid w:val="002722BD"/>
    <w:rsid w:val="00273643"/>
    <w:rsid w:val="00275377"/>
    <w:rsid w:val="00277E21"/>
    <w:rsid w:val="002808DD"/>
    <w:rsid w:val="00286417"/>
    <w:rsid w:val="0028749D"/>
    <w:rsid w:val="0029597E"/>
    <w:rsid w:val="00296056"/>
    <w:rsid w:val="002A0C43"/>
    <w:rsid w:val="002A1078"/>
    <w:rsid w:val="002A109D"/>
    <w:rsid w:val="002A16E9"/>
    <w:rsid w:val="002A1CCC"/>
    <w:rsid w:val="002A3CC2"/>
    <w:rsid w:val="002A4053"/>
    <w:rsid w:val="002A7266"/>
    <w:rsid w:val="002B2DFA"/>
    <w:rsid w:val="002B625E"/>
    <w:rsid w:val="002C03B0"/>
    <w:rsid w:val="002C1003"/>
    <w:rsid w:val="002C1A57"/>
    <w:rsid w:val="002C1C37"/>
    <w:rsid w:val="002C1C84"/>
    <w:rsid w:val="002C66CB"/>
    <w:rsid w:val="002C74F9"/>
    <w:rsid w:val="002D35FD"/>
    <w:rsid w:val="002D4885"/>
    <w:rsid w:val="002D5178"/>
    <w:rsid w:val="002D5643"/>
    <w:rsid w:val="002D78BB"/>
    <w:rsid w:val="002E0129"/>
    <w:rsid w:val="002E09EB"/>
    <w:rsid w:val="002E0FC2"/>
    <w:rsid w:val="002E1C6A"/>
    <w:rsid w:val="002E4D6C"/>
    <w:rsid w:val="002E6F40"/>
    <w:rsid w:val="002F14B3"/>
    <w:rsid w:val="002F18C9"/>
    <w:rsid w:val="002F336B"/>
    <w:rsid w:val="002F42BE"/>
    <w:rsid w:val="002F4431"/>
    <w:rsid w:val="002F665C"/>
    <w:rsid w:val="0030013B"/>
    <w:rsid w:val="00303818"/>
    <w:rsid w:val="00305362"/>
    <w:rsid w:val="003055BF"/>
    <w:rsid w:val="0030797C"/>
    <w:rsid w:val="00311628"/>
    <w:rsid w:val="00312715"/>
    <w:rsid w:val="00321930"/>
    <w:rsid w:val="00321B63"/>
    <w:rsid w:val="00322D2D"/>
    <w:rsid w:val="0032325E"/>
    <w:rsid w:val="00324E60"/>
    <w:rsid w:val="003266AD"/>
    <w:rsid w:val="00326FDA"/>
    <w:rsid w:val="003270E6"/>
    <w:rsid w:val="00327695"/>
    <w:rsid w:val="003329E4"/>
    <w:rsid w:val="00332D21"/>
    <w:rsid w:val="003414CB"/>
    <w:rsid w:val="00342224"/>
    <w:rsid w:val="0034392E"/>
    <w:rsid w:val="003439B6"/>
    <w:rsid w:val="00343C1E"/>
    <w:rsid w:val="003450B1"/>
    <w:rsid w:val="0034573D"/>
    <w:rsid w:val="0034763B"/>
    <w:rsid w:val="00347E0B"/>
    <w:rsid w:val="003504AF"/>
    <w:rsid w:val="00351EDE"/>
    <w:rsid w:val="0035256A"/>
    <w:rsid w:val="00354051"/>
    <w:rsid w:val="0035608B"/>
    <w:rsid w:val="0035623D"/>
    <w:rsid w:val="00356D96"/>
    <w:rsid w:val="00357E0F"/>
    <w:rsid w:val="003622AF"/>
    <w:rsid w:val="00365287"/>
    <w:rsid w:val="003715E5"/>
    <w:rsid w:val="0037677B"/>
    <w:rsid w:val="00376857"/>
    <w:rsid w:val="003793DF"/>
    <w:rsid w:val="00382250"/>
    <w:rsid w:val="00383D98"/>
    <w:rsid w:val="003842EA"/>
    <w:rsid w:val="00384733"/>
    <w:rsid w:val="00391528"/>
    <w:rsid w:val="00392072"/>
    <w:rsid w:val="00392DC0"/>
    <w:rsid w:val="00393708"/>
    <w:rsid w:val="0039444B"/>
    <w:rsid w:val="0039584A"/>
    <w:rsid w:val="00397268"/>
    <w:rsid w:val="003976D8"/>
    <w:rsid w:val="00397C2C"/>
    <w:rsid w:val="003A04AC"/>
    <w:rsid w:val="003A04B7"/>
    <w:rsid w:val="003A0844"/>
    <w:rsid w:val="003A49F4"/>
    <w:rsid w:val="003A4F08"/>
    <w:rsid w:val="003A6A20"/>
    <w:rsid w:val="003A6B97"/>
    <w:rsid w:val="003B00D5"/>
    <w:rsid w:val="003B0437"/>
    <w:rsid w:val="003B3619"/>
    <w:rsid w:val="003B3CFF"/>
    <w:rsid w:val="003B538F"/>
    <w:rsid w:val="003C06FC"/>
    <w:rsid w:val="003C1B40"/>
    <w:rsid w:val="003C32AA"/>
    <w:rsid w:val="003D7121"/>
    <w:rsid w:val="003E2CD4"/>
    <w:rsid w:val="003E3AB0"/>
    <w:rsid w:val="003E3F27"/>
    <w:rsid w:val="003E3F9A"/>
    <w:rsid w:val="003E47F2"/>
    <w:rsid w:val="003E6486"/>
    <w:rsid w:val="003E77E7"/>
    <w:rsid w:val="003E7ADB"/>
    <w:rsid w:val="003F0DB6"/>
    <w:rsid w:val="003F1F32"/>
    <w:rsid w:val="003F31B5"/>
    <w:rsid w:val="00400B35"/>
    <w:rsid w:val="00401504"/>
    <w:rsid w:val="004024D8"/>
    <w:rsid w:val="00406300"/>
    <w:rsid w:val="00407467"/>
    <w:rsid w:val="004105B7"/>
    <w:rsid w:val="00411C1E"/>
    <w:rsid w:val="004125D6"/>
    <w:rsid w:val="00420ED2"/>
    <w:rsid w:val="00421765"/>
    <w:rsid w:val="00423180"/>
    <w:rsid w:val="004237B2"/>
    <w:rsid w:val="00424B76"/>
    <w:rsid w:val="004273B9"/>
    <w:rsid w:val="00432309"/>
    <w:rsid w:val="00432E85"/>
    <w:rsid w:val="004340DD"/>
    <w:rsid w:val="0043741C"/>
    <w:rsid w:val="00440888"/>
    <w:rsid w:val="00441759"/>
    <w:rsid w:val="0044459C"/>
    <w:rsid w:val="00446B85"/>
    <w:rsid w:val="0044704B"/>
    <w:rsid w:val="00450614"/>
    <w:rsid w:val="00451F43"/>
    <w:rsid w:val="004521AC"/>
    <w:rsid w:val="00454F55"/>
    <w:rsid w:val="00457B4D"/>
    <w:rsid w:val="00457B5B"/>
    <w:rsid w:val="00457D27"/>
    <w:rsid w:val="00460C4B"/>
    <w:rsid w:val="004614AA"/>
    <w:rsid w:val="00462047"/>
    <w:rsid w:val="00462375"/>
    <w:rsid w:val="00463E0C"/>
    <w:rsid w:val="00466245"/>
    <w:rsid w:val="00471103"/>
    <w:rsid w:val="00472570"/>
    <w:rsid w:val="00476681"/>
    <w:rsid w:val="00476F75"/>
    <w:rsid w:val="00477534"/>
    <w:rsid w:val="00477F34"/>
    <w:rsid w:val="00480066"/>
    <w:rsid w:val="00480283"/>
    <w:rsid w:val="00481D48"/>
    <w:rsid w:val="00483458"/>
    <w:rsid w:val="004848A5"/>
    <w:rsid w:val="004855D1"/>
    <w:rsid w:val="00485836"/>
    <w:rsid w:val="00485B39"/>
    <w:rsid w:val="004870A9"/>
    <w:rsid w:val="0049007F"/>
    <w:rsid w:val="00490259"/>
    <w:rsid w:val="0049091A"/>
    <w:rsid w:val="00490A2D"/>
    <w:rsid w:val="0049126F"/>
    <w:rsid w:val="0049285B"/>
    <w:rsid w:val="00492BAC"/>
    <w:rsid w:val="004959DC"/>
    <w:rsid w:val="004963AA"/>
    <w:rsid w:val="0049811D"/>
    <w:rsid w:val="004A2A47"/>
    <w:rsid w:val="004A5111"/>
    <w:rsid w:val="004A6A3C"/>
    <w:rsid w:val="004A7081"/>
    <w:rsid w:val="004A78DC"/>
    <w:rsid w:val="004B020B"/>
    <w:rsid w:val="004B085D"/>
    <w:rsid w:val="004B26F5"/>
    <w:rsid w:val="004B3425"/>
    <w:rsid w:val="004B5B4B"/>
    <w:rsid w:val="004B7212"/>
    <w:rsid w:val="004C0162"/>
    <w:rsid w:val="004C2244"/>
    <w:rsid w:val="004C30C3"/>
    <w:rsid w:val="004C419C"/>
    <w:rsid w:val="004C5439"/>
    <w:rsid w:val="004C5A7C"/>
    <w:rsid w:val="004C787E"/>
    <w:rsid w:val="004D3040"/>
    <w:rsid w:val="004E18DE"/>
    <w:rsid w:val="004E4D0F"/>
    <w:rsid w:val="004E4EBC"/>
    <w:rsid w:val="004E6BFC"/>
    <w:rsid w:val="004E742C"/>
    <w:rsid w:val="004E7BAE"/>
    <w:rsid w:val="004E89B5"/>
    <w:rsid w:val="004F0BD1"/>
    <w:rsid w:val="004F2F5A"/>
    <w:rsid w:val="004F3E96"/>
    <w:rsid w:val="00500DE1"/>
    <w:rsid w:val="005012E2"/>
    <w:rsid w:val="00506214"/>
    <w:rsid w:val="00506240"/>
    <w:rsid w:val="00506A81"/>
    <w:rsid w:val="00507EB8"/>
    <w:rsid w:val="00511081"/>
    <w:rsid w:val="00511816"/>
    <w:rsid w:val="00512E48"/>
    <w:rsid w:val="005148A6"/>
    <w:rsid w:val="0051513D"/>
    <w:rsid w:val="005154AB"/>
    <w:rsid w:val="00517BC8"/>
    <w:rsid w:val="00520AA0"/>
    <w:rsid w:val="00520D39"/>
    <w:rsid w:val="00522246"/>
    <w:rsid w:val="005258A4"/>
    <w:rsid w:val="00525DFA"/>
    <w:rsid w:val="0052702F"/>
    <w:rsid w:val="00531647"/>
    <w:rsid w:val="005319BB"/>
    <w:rsid w:val="005324E2"/>
    <w:rsid w:val="005331A6"/>
    <w:rsid w:val="00536C3C"/>
    <w:rsid w:val="00537A9E"/>
    <w:rsid w:val="00544D74"/>
    <w:rsid w:val="00552B3F"/>
    <w:rsid w:val="00552DA7"/>
    <w:rsid w:val="005551A1"/>
    <w:rsid w:val="0055526F"/>
    <w:rsid w:val="00556029"/>
    <w:rsid w:val="00557DFF"/>
    <w:rsid w:val="00561079"/>
    <w:rsid w:val="005621E5"/>
    <w:rsid w:val="00562695"/>
    <w:rsid w:val="00564059"/>
    <w:rsid w:val="0056661F"/>
    <w:rsid w:val="00567147"/>
    <w:rsid w:val="0057143D"/>
    <w:rsid w:val="00571DC6"/>
    <w:rsid w:val="0057234B"/>
    <w:rsid w:val="0057247C"/>
    <w:rsid w:val="00577D2F"/>
    <w:rsid w:val="005800E0"/>
    <w:rsid w:val="00580C19"/>
    <w:rsid w:val="00583DE0"/>
    <w:rsid w:val="0059029A"/>
    <w:rsid w:val="0059514F"/>
    <w:rsid w:val="0059547E"/>
    <w:rsid w:val="00596513"/>
    <w:rsid w:val="005A3B9F"/>
    <w:rsid w:val="005A3E40"/>
    <w:rsid w:val="005A5BBD"/>
    <w:rsid w:val="005B097C"/>
    <w:rsid w:val="005B1714"/>
    <w:rsid w:val="005B308A"/>
    <w:rsid w:val="005B5731"/>
    <w:rsid w:val="005B61A4"/>
    <w:rsid w:val="005B69AC"/>
    <w:rsid w:val="005C0E3A"/>
    <w:rsid w:val="005C2D13"/>
    <w:rsid w:val="005C6190"/>
    <w:rsid w:val="005D03DB"/>
    <w:rsid w:val="005D24DB"/>
    <w:rsid w:val="005D7594"/>
    <w:rsid w:val="005E0D32"/>
    <w:rsid w:val="005E4748"/>
    <w:rsid w:val="005E47A2"/>
    <w:rsid w:val="005F320A"/>
    <w:rsid w:val="005F43BA"/>
    <w:rsid w:val="005F5ED6"/>
    <w:rsid w:val="005F64D0"/>
    <w:rsid w:val="006000FA"/>
    <w:rsid w:val="00600AE2"/>
    <w:rsid w:val="00601949"/>
    <w:rsid w:val="00601B0B"/>
    <w:rsid w:val="00605632"/>
    <w:rsid w:val="00605AB0"/>
    <w:rsid w:val="006106B0"/>
    <w:rsid w:val="00614C1C"/>
    <w:rsid w:val="00616F11"/>
    <w:rsid w:val="00617447"/>
    <w:rsid w:val="0062121A"/>
    <w:rsid w:val="00621AA9"/>
    <w:rsid w:val="00623C89"/>
    <w:rsid w:val="00626C44"/>
    <w:rsid w:val="00626F7B"/>
    <w:rsid w:val="006275E0"/>
    <w:rsid w:val="00631C55"/>
    <w:rsid w:val="006333CB"/>
    <w:rsid w:val="00634191"/>
    <w:rsid w:val="0063423A"/>
    <w:rsid w:val="00634A99"/>
    <w:rsid w:val="006414F1"/>
    <w:rsid w:val="00641E95"/>
    <w:rsid w:val="00645866"/>
    <w:rsid w:val="00645AC7"/>
    <w:rsid w:val="006461E3"/>
    <w:rsid w:val="00646C22"/>
    <w:rsid w:val="006510F8"/>
    <w:rsid w:val="0065416C"/>
    <w:rsid w:val="00654601"/>
    <w:rsid w:val="006551C8"/>
    <w:rsid w:val="00660AD8"/>
    <w:rsid w:val="0066228C"/>
    <w:rsid w:val="006625C4"/>
    <w:rsid w:val="00663508"/>
    <w:rsid w:val="00664533"/>
    <w:rsid w:val="006654CB"/>
    <w:rsid w:val="0066590A"/>
    <w:rsid w:val="00665F6C"/>
    <w:rsid w:val="0067007D"/>
    <w:rsid w:val="00671C06"/>
    <w:rsid w:val="00674643"/>
    <w:rsid w:val="006754C5"/>
    <w:rsid w:val="006804E2"/>
    <w:rsid w:val="00680774"/>
    <w:rsid w:val="00682F09"/>
    <w:rsid w:val="0068504B"/>
    <w:rsid w:val="006850D2"/>
    <w:rsid w:val="00687624"/>
    <w:rsid w:val="00691579"/>
    <w:rsid w:val="00691F31"/>
    <w:rsid w:val="0069299B"/>
    <w:rsid w:val="00696C6F"/>
    <w:rsid w:val="006A0A2E"/>
    <w:rsid w:val="006A0E8F"/>
    <w:rsid w:val="006A1F11"/>
    <w:rsid w:val="006A3A35"/>
    <w:rsid w:val="006A45E8"/>
    <w:rsid w:val="006A69A3"/>
    <w:rsid w:val="006A6E45"/>
    <w:rsid w:val="006A7269"/>
    <w:rsid w:val="006A736D"/>
    <w:rsid w:val="006B02B2"/>
    <w:rsid w:val="006B2B25"/>
    <w:rsid w:val="006B2F7B"/>
    <w:rsid w:val="006B4FF2"/>
    <w:rsid w:val="006B53DF"/>
    <w:rsid w:val="006B58DF"/>
    <w:rsid w:val="006C0D2D"/>
    <w:rsid w:val="006C748F"/>
    <w:rsid w:val="006D1948"/>
    <w:rsid w:val="006D4723"/>
    <w:rsid w:val="006D52F3"/>
    <w:rsid w:val="006D564A"/>
    <w:rsid w:val="006D5B59"/>
    <w:rsid w:val="006D7E71"/>
    <w:rsid w:val="006E19F4"/>
    <w:rsid w:val="006E67D3"/>
    <w:rsid w:val="006F3107"/>
    <w:rsid w:val="006F4385"/>
    <w:rsid w:val="006F48D3"/>
    <w:rsid w:val="006F6BB5"/>
    <w:rsid w:val="006F7611"/>
    <w:rsid w:val="00701EB2"/>
    <w:rsid w:val="00703A44"/>
    <w:rsid w:val="00703B3C"/>
    <w:rsid w:val="00703C7B"/>
    <w:rsid w:val="0070430B"/>
    <w:rsid w:val="00706D64"/>
    <w:rsid w:val="00707D61"/>
    <w:rsid w:val="00710425"/>
    <w:rsid w:val="00711020"/>
    <w:rsid w:val="0071176B"/>
    <w:rsid w:val="00713E24"/>
    <w:rsid w:val="007144F6"/>
    <w:rsid w:val="00716891"/>
    <w:rsid w:val="00717586"/>
    <w:rsid w:val="0072391D"/>
    <w:rsid w:val="007257E6"/>
    <w:rsid w:val="00725C40"/>
    <w:rsid w:val="00726179"/>
    <w:rsid w:val="00726E7F"/>
    <w:rsid w:val="00726EF5"/>
    <w:rsid w:val="007276A3"/>
    <w:rsid w:val="007301C9"/>
    <w:rsid w:val="00730BCE"/>
    <w:rsid w:val="007318C8"/>
    <w:rsid w:val="007335A8"/>
    <w:rsid w:val="007361D1"/>
    <w:rsid w:val="00737B3F"/>
    <w:rsid w:val="007401C3"/>
    <w:rsid w:val="00742CD9"/>
    <w:rsid w:val="00750236"/>
    <w:rsid w:val="00751EA5"/>
    <w:rsid w:val="00752568"/>
    <w:rsid w:val="007526B9"/>
    <w:rsid w:val="00754D08"/>
    <w:rsid w:val="00756CB5"/>
    <w:rsid w:val="00763261"/>
    <w:rsid w:val="0076455D"/>
    <w:rsid w:val="00765AF6"/>
    <w:rsid w:val="00766B2F"/>
    <w:rsid w:val="007676FE"/>
    <w:rsid w:val="00770404"/>
    <w:rsid w:val="00772A54"/>
    <w:rsid w:val="00775B8D"/>
    <w:rsid w:val="007767EC"/>
    <w:rsid w:val="007772A5"/>
    <w:rsid w:val="00790353"/>
    <w:rsid w:val="00793A54"/>
    <w:rsid w:val="007A17CF"/>
    <w:rsid w:val="007A249D"/>
    <w:rsid w:val="007A61F3"/>
    <w:rsid w:val="007A687B"/>
    <w:rsid w:val="007B1403"/>
    <w:rsid w:val="007B141B"/>
    <w:rsid w:val="007B2B68"/>
    <w:rsid w:val="007B457D"/>
    <w:rsid w:val="007B6D44"/>
    <w:rsid w:val="007B70E2"/>
    <w:rsid w:val="007C1654"/>
    <w:rsid w:val="007C5129"/>
    <w:rsid w:val="007C53C7"/>
    <w:rsid w:val="007C5E28"/>
    <w:rsid w:val="007D0894"/>
    <w:rsid w:val="007D1D9C"/>
    <w:rsid w:val="007D22BF"/>
    <w:rsid w:val="007D2F3D"/>
    <w:rsid w:val="007D44F2"/>
    <w:rsid w:val="007D5920"/>
    <w:rsid w:val="007D5D01"/>
    <w:rsid w:val="007E04DA"/>
    <w:rsid w:val="007E0B26"/>
    <w:rsid w:val="007E0F2B"/>
    <w:rsid w:val="007E2FEA"/>
    <w:rsid w:val="007E3762"/>
    <w:rsid w:val="007E3887"/>
    <w:rsid w:val="007E3DCB"/>
    <w:rsid w:val="007E3EF7"/>
    <w:rsid w:val="007E6259"/>
    <w:rsid w:val="007F0745"/>
    <w:rsid w:val="007F0CA7"/>
    <w:rsid w:val="007F0D99"/>
    <w:rsid w:val="007F1507"/>
    <w:rsid w:val="007F1923"/>
    <w:rsid w:val="007F1C20"/>
    <w:rsid w:val="007F3272"/>
    <w:rsid w:val="007F40F4"/>
    <w:rsid w:val="007F5104"/>
    <w:rsid w:val="007F73D5"/>
    <w:rsid w:val="00801C6E"/>
    <w:rsid w:val="00804305"/>
    <w:rsid w:val="00806717"/>
    <w:rsid w:val="0081001D"/>
    <w:rsid w:val="0081038D"/>
    <w:rsid w:val="00811ABE"/>
    <w:rsid w:val="0081279D"/>
    <w:rsid w:val="0081412A"/>
    <w:rsid w:val="0081455B"/>
    <w:rsid w:val="008163C0"/>
    <w:rsid w:val="00820A24"/>
    <w:rsid w:val="008218D2"/>
    <w:rsid w:val="00822C4F"/>
    <w:rsid w:val="008237B6"/>
    <w:rsid w:val="00824845"/>
    <w:rsid w:val="0082778C"/>
    <w:rsid w:val="00835288"/>
    <w:rsid w:val="00840067"/>
    <w:rsid w:val="00840231"/>
    <w:rsid w:val="00841B7C"/>
    <w:rsid w:val="00841BCE"/>
    <w:rsid w:val="00842C3C"/>
    <w:rsid w:val="00842D50"/>
    <w:rsid w:val="00842F76"/>
    <w:rsid w:val="0084367B"/>
    <w:rsid w:val="00843956"/>
    <w:rsid w:val="00843D8D"/>
    <w:rsid w:val="008450F4"/>
    <w:rsid w:val="008470A2"/>
    <w:rsid w:val="00850ED7"/>
    <w:rsid w:val="00850FA9"/>
    <w:rsid w:val="008536AB"/>
    <w:rsid w:val="00853A94"/>
    <w:rsid w:val="00854BE1"/>
    <w:rsid w:val="0086073D"/>
    <w:rsid w:val="00860FE2"/>
    <w:rsid w:val="00864159"/>
    <w:rsid w:val="00865868"/>
    <w:rsid w:val="00865AA1"/>
    <w:rsid w:val="00865DEB"/>
    <w:rsid w:val="00870224"/>
    <w:rsid w:val="00871B2A"/>
    <w:rsid w:val="00871CF8"/>
    <w:rsid w:val="0087213E"/>
    <w:rsid w:val="00874477"/>
    <w:rsid w:val="00875B6A"/>
    <w:rsid w:val="00876CED"/>
    <w:rsid w:val="00877743"/>
    <w:rsid w:val="00885119"/>
    <w:rsid w:val="00886CAF"/>
    <w:rsid w:val="008920C6"/>
    <w:rsid w:val="008929AA"/>
    <w:rsid w:val="00894DCD"/>
    <w:rsid w:val="008971E4"/>
    <w:rsid w:val="00897BE6"/>
    <w:rsid w:val="008A0DA5"/>
    <w:rsid w:val="008A3987"/>
    <w:rsid w:val="008A5318"/>
    <w:rsid w:val="008A61E3"/>
    <w:rsid w:val="008A68B5"/>
    <w:rsid w:val="008A701F"/>
    <w:rsid w:val="008A7A4E"/>
    <w:rsid w:val="008B3303"/>
    <w:rsid w:val="008B3644"/>
    <w:rsid w:val="008B57FA"/>
    <w:rsid w:val="008B6A8D"/>
    <w:rsid w:val="008B7898"/>
    <w:rsid w:val="008C3C47"/>
    <w:rsid w:val="008C5498"/>
    <w:rsid w:val="008C74B1"/>
    <w:rsid w:val="008D1EEC"/>
    <w:rsid w:val="008D56E2"/>
    <w:rsid w:val="008D6927"/>
    <w:rsid w:val="008D7992"/>
    <w:rsid w:val="008E2491"/>
    <w:rsid w:val="008E2E23"/>
    <w:rsid w:val="008E7005"/>
    <w:rsid w:val="008F092F"/>
    <w:rsid w:val="008F150F"/>
    <w:rsid w:val="008F151F"/>
    <w:rsid w:val="008F4AE8"/>
    <w:rsid w:val="008F571A"/>
    <w:rsid w:val="008F7303"/>
    <w:rsid w:val="009014BB"/>
    <w:rsid w:val="00906502"/>
    <w:rsid w:val="00910771"/>
    <w:rsid w:val="00911419"/>
    <w:rsid w:val="00913F8D"/>
    <w:rsid w:val="00921553"/>
    <w:rsid w:val="009232DA"/>
    <w:rsid w:val="00926709"/>
    <w:rsid w:val="009301F8"/>
    <w:rsid w:val="00931006"/>
    <w:rsid w:val="00934426"/>
    <w:rsid w:val="00935712"/>
    <w:rsid w:val="0093649B"/>
    <w:rsid w:val="009364C0"/>
    <w:rsid w:val="009379B2"/>
    <w:rsid w:val="00937FF4"/>
    <w:rsid w:val="00940187"/>
    <w:rsid w:val="009455D9"/>
    <w:rsid w:val="00945C11"/>
    <w:rsid w:val="00946250"/>
    <w:rsid w:val="0095074B"/>
    <w:rsid w:val="00953E08"/>
    <w:rsid w:val="00954EF9"/>
    <w:rsid w:val="00955063"/>
    <w:rsid w:val="00960B50"/>
    <w:rsid w:val="00961FBE"/>
    <w:rsid w:val="00962B58"/>
    <w:rsid w:val="009640A9"/>
    <w:rsid w:val="00966C80"/>
    <w:rsid w:val="009677C8"/>
    <w:rsid w:val="00970A85"/>
    <w:rsid w:val="0097468E"/>
    <w:rsid w:val="00975A12"/>
    <w:rsid w:val="00977AF6"/>
    <w:rsid w:val="00980EC7"/>
    <w:rsid w:val="00981191"/>
    <w:rsid w:val="00981198"/>
    <w:rsid w:val="0098318B"/>
    <w:rsid w:val="00983961"/>
    <w:rsid w:val="00985321"/>
    <w:rsid w:val="009864DC"/>
    <w:rsid w:val="00990E5C"/>
    <w:rsid w:val="00992CE8"/>
    <w:rsid w:val="00993C10"/>
    <w:rsid w:val="009946DF"/>
    <w:rsid w:val="009A1DEA"/>
    <w:rsid w:val="009A2A82"/>
    <w:rsid w:val="009A3976"/>
    <w:rsid w:val="009B7CF1"/>
    <w:rsid w:val="009C08A9"/>
    <w:rsid w:val="009C1F4C"/>
    <w:rsid w:val="009C2377"/>
    <w:rsid w:val="009C600F"/>
    <w:rsid w:val="009C6277"/>
    <w:rsid w:val="009D1834"/>
    <w:rsid w:val="009D1EC5"/>
    <w:rsid w:val="009D28AD"/>
    <w:rsid w:val="009D3F53"/>
    <w:rsid w:val="009D6F67"/>
    <w:rsid w:val="009E1ACD"/>
    <w:rsid w:val="009E6241"/>
    <w:rsid w:val="009E6448"/>
    <w:rsid w:val="009E6F2C"/>
    <w:rsid w:val="009E7EC8"/>
    <w:rsid w:val="009F2F28"/>
    <w:rsid w:val="009F39B3"/>
    <w:rsid w:val="009F661E"/>
    <w:rsid w:val="009F6FC0"/>
    <w:rsid w:val="009F706D"/>
    <w:rsid w:val="009F7D43"/>
    <w:rsid w:val="009F7D64"/>
    <w:rsid w:val="00A0306E"/>
    <w:rsid w:val="00A0528B"/>
    <w:rsid w:val="00A0688D"/>
    <w:rsid w:val="00A140CE"/>
    <w:rsid w:val="00A209A3"/>
    <w:rsid w:val="00A235B3"/>
    <w:rsid w:val="00A23E7E"/>
    <w:rsid w:val="00A252C6"/>
    <w:rsid w:val="00A2639C"/>
    <w:rsid w:val="00A31BDA"/>
    <w:rsid w:val="00A31D2B"/>
    <w:rsid w:val="00A3385B"/>
    <w:rsid w:val="00A37187"/>
    <w:rsid w:val="00A478E9"/>
    <w:rsid w:val="00A47A20"/>
    <w:rsid w:val="00A47E35"/>
    <w:rsid w:val="00A47F79"/>
    <w:rsid w:val="00A509CF"/>
    <w:rsid w:val="00A52506"/>
    <w:rsid w:val="00A53F9C"/>
    <w:rsid w:val="00A5424E"/>
    <w:rsid w:val="00A61011"/>
    <w:rsid w:val="00A6328C"/>
    <w:rsid w:val="00A641BA"/>
    <w:rsid w:val="00A65A10"/>
    <w:rsid w:val="00A66CC7"/>
    <w:rsid w:val="00A66E5D"/>
    <w:rsid w:val="00A66F0B"/>
    <w:rsid w:val="00A706E8"/>
    <w:rsid w:val="00A71057"/>
    <w:rsid w:val="00A710D4"/>
    <w:rsid w:val="00A72097"/>
    <w:rsid w:val="00A721A3"/>
    <w:rsid w:val="00A7771F"/>
    <w:rsid w:val="00A77B08"/>
    <w:rsid w:val="00A83B9B"/>
    <w:rsid w:val="00A845FA"/>
    <w:rsid w:val="00A84BA3"/>
    <w:rsid w:val="00A85CC0"/>
    <w:rsid w:val="00A8660D"/>
    <w:rsid w:val="00A87D04"/>
    <w:rsid w:val="00A9005E"/>
    <w:rsid w:val="00A902E7"/>
    <w:rsid w:val="00A906E4"/>
    <w:rsid w:val="00A9166D"/>
    <w:rsid w:val="00A927DC"/>
    <w:rsid w:val="00A93B02"/>
    <w:rsid w:val="00A94239"/>
    <w:rsid w:val="00A94471"/>
    <w:rsid w:val="00AA61E9"/>
    <w:rsid w:val="00AA68D9"/>
    <w:rsid w:val="00AAECF5"/>
    <w:rsid w:val="00AB0467"/>
    <w:rsid w:val="00AB086B"/>
    <w:rsid w:val="00AB23A4"/>
    <w:rsid w:val="00AB2998"/>
    <w:rsid w:val="00AB2FC4"/>
    <w:rsid w:val="00AB3554"/>
    <w:rsid w:val="00AB4180"/>
    <w:rsid w:val="00AB48CF"/>
    <w:rsid w:val="00AB4D39"/>
    <w:rsid w:val="00AB6096"/>
    <w:rsid w:val="00AC189A"/>
    <w:rsid w:val="00AC1A20"/>
    <w:rsid w:val="00AC45E0"/>
    <w:rsid w:val="00AC701E"/>
    <w:rsid w:val="00AD07A9"/>
    <w:rsid w:val="00AD144C"/>
    <w:rsid w:val="00AD2DBE"/>
    <w:rsid w:val="00AD50EF"/>
    <w:rsid w:val="00AD6744"/>
    <w:rsid w:val="00AE25B1"/>
    <w:rsid w:val="00AE30BD"/>
    <w:rsid w:val="00AE52DF"/>
    <w:rsid w:val="00AF14F1"/>
    <w:rsid w:val="00AF352E"/>
    <w:rsid w:val="00B00F34"/>
    <w:rsid w:val="00B11CCB"/>
    <w:rsid w:val="00B11E22"/>
    <w:rsid w:val="00B123E5"/>
    <w:rsid w:val="00B15C92"/>
    <w:rsid w:val="00B20536"/>
    <w:rsid w:val="00B20613"/>
    <w:rsid w:val="00B21E17"/>
    <w:rsid w:val="00B27D57"/>
    <w:rsid w:val="00B32C6D"/>
    <w:rsid w:val="00B34D9C"/>
    <w:rsid w:val="00B350F5"/>
    <w:rsid w:val="00B429BF"/>
    <w:rsid w:val="00B44734"/>
    <w:rsid w:val="00B45DF7"/>
    <w:rsid w:val="00B53510"/>
    <w:rsid w:val="00B53DD9"/>
    <w:rsid w:val="00B56E0A"/>
    <w:rsid w:val="00B56F03"/>
    <w:rsid w:val="00B61A1D"/>
    <w:rsid w:val="00B632D1"/>
    <w:rsid w:val="00B6462E"/>
    <w:rsid w:val="00B656AA"/>
    <w:rsid w:val="00B6775C"/>
    <w:rsid w:val="00B67CBD"/>
    <w:rsid w:val="00B7070A"/>
    <w:rsid w:val="00B7350D"/>
    <w:rsid w:val="00B7613B"/>
    <w:rsid w:val="00B7716A"/>
    <w:rsid w:val="00B77D62"/>
    <w:rsid w:val="00B80199"/>
    <w:rsid w:val="00B80A53"/>
    <w:rsid w:val="00B80F98"/>
    <w:rsid w:val="00B812C1"/>
    <w:rsid w:val="00B81BE3"/>
    <w:rsid w:val="00B8204A"/>
    <w:rsid w:val="00B824D1"/>
    <w:rsid w:val="00B85599"/>
    <w:rsid w:val="00B861BC"/>
    <w:rsid w:val="00B863B8"/>
    <w:rsid w:val="00B87B6D"/>
    <w:rsid w:val="00B913F6"/>
    <w:rsid w:val="00B927D0"/>
    <w:rsid w:val="00B94F67"/>
    <w:rsid w:val="00B96C89"/>
    <w:rsid w:val="00B97DCB"/>
    <w:rsid w:val="00BA05B2"/>
    <w:rsid w:val="00BA56FE"/>
    <w:rsid w:val="00BA6A8E"/>
    <w:rsid w:val="00BA705C"/>
    <w:rsid w:val="00BB02AD"/>
    <w:rsid w:val="00BB193A"/>
    <w:rsid w:val="00BB1D53"/>
    <w:rsid w:val="00BB2866"/>
    <w:rsid w:val="00BB6AB8"/>
    <w:rsid w:val="00BC0663"/>
    <w:rsid w:val="00BC071A"/>
    <w:rsid w:val="00BC612E"/>
    <w:rsid w:val="00BC75AA"/>
    <w:rsid w:val="00BD1931"/>
    <w:rsid w:val="00BD1F07"/>
    <w:rsid w:val="00BD33DC"/>
    <w:rsid w:val="00BD3453"/>
    <w:rsid w:val="00BE1121"/>
    <w:rsid w:val="00BE3EBC"/>
    <w:rsid w:val="00BE47A6"/>
    <w:rsid w:val="00BE5832"/>
    <w:rsid w:val="00BE65B6"/>
    <w:rsid w:val="00BE6634"/>
    <w:rsid w:val="00BF0EEF"/>
    <w:rsid w:val="00BF20B8"/>
    <w:rsid w:val="00BF4159"/>
    <w:rsid w:val="00C01A3F"/>
    <w:rsid w:val="00C11959"/>
    <w:rsid w:val="00C11D49"/>
    <w:rsid w:val="00C12347"/>
    <w:rsid w:val="00C1239C"/>
    <w:rsid w:val="00C13F46"/>
    <w:rsid w:val="00C15B28"/>
    <w:rsid w:val="00C1666C"/>
    <w:rsid w:val="00C231B9"/>
    <w:rsid w:val="00C23A94"/>
    <w:rsid w:val="00C23E6E"/>
    <w:rsid w:val="00C24355"/>
    <w:rsid w:val="00C24BE0"/>
    <w:rsid w:val="00C25213"/>
    <w:rsid w:val="00C253F8"/>
    <w:rsid w:val="00C25F19"/>
    <w:rsid w:val="00C2679B"/>
    <w:rsid w:val="00C27CB5"/>
    <w:rsid w:val="00C3260C"/>
    <w:rsid w:val="00C33E76"/>
    <w:rsid w:val="00C34820"/>
    <w:rsid w:val="00C34FF2"/>
    <w:rsid w:val="00C37E39"/>
    <w:rsid w:val="00C40B44"/>
    <w:rsid w:val="00C41F2E"/>
    <w:rsid w:val="00C426A2"/>
    <w:rsid w:val="00C4686B"/>
    <w:rsid w:val="00C47BF7"/>
    <w:rsid w:val="00C5047A"/>
    <w:rsid w:val="00C506D2"/>
    <w:rsid w:val="00C51357"/>
    <w:rsid w:val="00C53ADD"/>
    <w:rsid w:val="00C54C5F"/>
    <w:rsid w:val="00C570FA"/>
    <w:rsid w:val="00C62570"/>
    <w:rsid w:val="00C6298B"/>
    <w:rsid w:val="00C62AF0"/>
    <w:rsid w:val="00C66CA0"/>
    <w:rsid w:val="00C710E9"/>
    <w:rsid w:val="00C71795"/>
    <w:rsid w:val="00C74799"/>
    <w:rsid w:val="00C74AF5"/>
    <w:rsid w:val="00C770F2"/>
    <w:rsid w:val="00C7753D"/>
    <w:rsid w:val="00C82104"/>
    <w:rsid w:val="00C8310D"/>
    <w:rsid w:val="00C844F8"/>
    <w:rsid w:val="00C856ED"/>
    <w:rsid w:val="00C9091F"/>
    <w:rsid w:val="00C91700"/>
    <w:rsid w:val="00C9486F"/>
    <w:rsid w:val="00C95A8D"/>
    <w:rsid w:val="00C96A1E"/>
    <w:rsid w:val="00CA0DF0"/>
    <w:rsid w:val="00CA5CC0"/>
    <w:rsid w:val="00CB3748"/>
    <w:rsid w:val="00CC098E"/>
    <w:rsid w:val="00CC181D"/>
    <w:rsid w:val="00CC4474"/>
    <w:rsid w:val="00CC5438"/>
    <w:rsid w:val="00CC6119"/>
    <w:rsid w:val="00CC6C16"/>
    <w:rsid w:val="00CC705D"/>
    <w:rsid w:val="00CD01CC"/>
    <w:rsid w:val="00CD08A9"/>
    <w:rsid w:val="00CD09C0"/>
    <w:rsid w:val="00CD0E01"/>
    <w:rsid w:val="00CD4E1A"/>
    <w:rsid w:val="00CD68E1"/>
    <w:rsid w:val="00CD790F"/>
    <w:rsid w:val="00CE0798"/>
    <w:rsid w:val="00CE32FD"/>
    <w:rsid w:val="00CE67D6"/>
    <w:rsid w:val="00CF025E"/>
    <w:rsid w:val="00CF1D3D"/>
    <w:rsid w:val="00CF31B8"/>
    <w:rsid w:val="00CF322C"/>
    <w:rsid w:val="00CF42AD"/>
    <w:rsid w:val="00CF48C6"/>
    <w:rsid w:val="00CF51D9"/>
    <w:rsid w:val="00CF5D75"/>
    <w:rsid w:val="00D00ED5"/>
    <w:rsid w:val="00D02EF3"/>
    <w:rsid w:val="00D0446B"/>
    <w:rsid w:val="00D054E0"/>
    <w:rsid w:val="00D060D1"/>
    <w:rsid w:val="00D075DD"/>
    <w:rsid w:val="00D14121"/>
    <w:rsid w:val="00D146C6"/>
    <w:rsid w:val="00D161E3"/>
    <w:rsid w:val="00D1626D"/>
    <w:rsid w:val="00D22D08"/>
    <w:rsid w:val="00D25C0E"/>
    <w:rsid w:val="00D25C7F"/>
    <w:rsid w:val="00D260D5"/>
    <w:rsid w:val="00D27E3E"/>
    <w:rsid w:val="00D32279"/>
    <w:rsid w:val="00D34BBA"/>
    <w:rsid w:val="00D37F2E"/>
    <w:rsid w:val="00D4107F"/>
    <w:rsid w:val="00D44B4A"/>
    <w:rsid w:val="00D45A86"/>
    <w:rsid w:val="00D47700"/>
    <w:rsid w:val="00D50015"/>
    <w:rsid w:val="00D53167"/>
    <w:rsid w:val="00D535AF"/>
    <w:rsid w:val="00D537F3"/>
    <w:rsid w:val="00D55F06"/>
    <w:rsid w:val="00D56B13"/>
    <w:rsid w:val="00D5724E"/>
    <w:rsid w:val="00D6060E"/>
    <w:rsid w:val="00D65132"/>
    <w:rsid w:val="00D6681A"/>
    <w:rsid w:val="00D69D30"/>
    <w:rsid w:val="00D7063E"/>
    <w:rsid w:val="00D707E5"/>
    <w:rsid w:val="00D72092"/>
    <w:rsid w:val="00D725AC"/>
    <w:rsid w:val="00D727BA"/>
    <w:rsid w:val="00D73385"/>
    <w:rsid w:val="00D747B4"/>
    <w:rsid w:val="00D74B37"/>
    <w:rsid w:val="00D75210"/>
    <w:rsid w:val="00D76793"/>
    <w:rsid w:val="00D7794B"/>
    <w:rsid w:val="00D8128A"/>
    <w:rsid w:val="00D84793"/>
    <w:rsid w:val="00D90950"/>
    <w:rsid w:val="00D94606"/>
    <w:rsid w:val="00D964D4"/>
    <w:rsid w:val="00D968C7"/>
    <w:rsid w:val="00DA02BF"/>
    <w:rsid w:val="00DA05D4"/>
    <w:rsid w:val="00DA26EB"/>
    <w:rsid w:val="00DA3F92"/>
    <w:rsid w:val="00DA6024"/>
    <w:rsid w:val="00DA7382"/>
    <w:rsid w:val="00DA757E"/>
    <w:rsid w:val="00DA79D7"/>
    <w:rsid w:val="00DB009A"/>
    <w:rsid w:val="00DB1CFB"/>
    <w:rsid w:val="00DB61AA"/>
    <w:rsid w:val="00DB6C08"/>
    <w:rsid w:val="00DC1904"/>
    <w:rsid w:val="00DC4674"/>
    <w:rsid w:val="00DC6135"/>
    <w:rsid w:val="00DC7D0E"/>
    <w:rsid w:val="00DD17D6"/>
    <w:rsid w:val="00DD44BD"/>
    <w:rsid w:val="00DD7160"/>
    <w:rsid w:val="00DE12C0"/>
    <w:rsid w:val="00DE5678"/>
    <w:rsid w:val="00DF02A3"/>
    <w:rsid w:val="00DF39A5"/>
    <w:rsid w:val="00DF3D46"/>
    <w:rsid w:val="00DF3E4C"/>
    <w:rsid w:val="00DF44F2"/>
    <w:rsid w:val="00DF79F9"/>
    <w:rsid w:val="00E0003E"/>
    <w:rsid w:val="00E00835"/>
    <w:rsid w:val="00E04DF8"/>
    <w:rsid w:val="00E05311"/>
    <w:rsid w:val="00E056AA"/>
    <w:rsid w:val="00E12939"/>
    <w:rsid w:val="00E14432"/>
    <w:rsid w:val="00E14EFB"/>
    <w:rsid w:val="00E157D0"/>
    <w:rsid w:val="00E16609"/>
    <w:rsid w:val="00E176EA"/>
    <w:rsid w:val="00E207EB"/>
    <w:rsid w:val="00E2080C"/>
    <w:rsid w:val="00E218B9"/>
    <w:rsid w:val="00E22A47"/>
    <w:rsid w:val="00E26206"/>
    <w:rsid w:val="00E269B9"/>
    <w:rsid w:val="00E276C9"/>
    <w:rsid w:val="00E31054"/>
    <w:rsid w:val="00E350B4"/>
    <w:rsid w:val="00E43005"/>
    <w:rsid w:val="00E46478"/>
    <w:rsid w:val="00E471D2"/>
    <w:rsid w:val="00E51356"/>
    <w:rsid w:val="00E522F5"/>
    <w:rsid w:val="00E549EF"/>
    <w:rsid w:val="00E55E9D"/>
    <w:rsid w:val="00E621D2"/>
    <w:rsid w:val="00E62A75"/>
    <w:rsid w:val="00E6368E"/>
    <w:rsid w:val="00E668ED"/>
    <w:rsid w:val="00E70C32"/>
    <w:rsid w:val="00E71CD9"/>
    <w:rsid w:val="00E72EEB"/>
    <w:rsid w:val="00E73360"/>
    <w:rsid w:val="00E74A63"/>
    <w:rsid w:val="00E76B94"/>
    <w:rsid w:val="00E77D4A"/>
    <w:rsid w:val="00E77E33"/>
    <w:rsid w:val="00E80853"/>
    <w:rsid w:val="00E8341D"/>
    <w:rsid w:val="00E842EE"/>
    <w:rsid w:val="00E854C7"/>
    <w:rsid w:val="00E85FDB"/>
    <w:rsid w:val="00E87CFF"/>
    <w:rsid w:val="00E90879"/>
    <w:rsid w:val="00E90BDF"/>
    <w:rsid w:val="00E90D8D"/>
    <w:rsid w:val="00E91C59"/>
    <w:rsid w:val="00E92E08"/>
    <w:rsid w:val="00E93FC7"/>
    <w:rsid w:val="00EA1BEB"/>
    <w:rsid w:val="00EA1F67"/>
    <w:rsid w:val="00EA3E15"/>
    <w:rsid w:val="00EA468B"/>
    <w:rsid w:val="00EB1B6B"/>
    <w:rsid w:val="00EB37D6"/>
    <w:rsid w:val="00EB5254"/>
    <w:rsid w:val="00EB564B"/>
    <w:rsid w:val="00EB7496"/>
    <w:rsid w:val="00EC0043"/>
    <w:rsid w:val="00EC006C"/>
    <w:rsid w:val="00EC3153"/>
    <w:rsid w:val="00EC3F91"/>
    <w:rsid w:val="00EC4731"/>
    <w:rsid w:val="00EC52FB"/>
    <w:rsid w:val="00EC56F6"/>
    <w:rsid w:val="00EC5C93"/>
    <w:rsid w:val="00ED12AD"/>
    <w:rsid w:val="00ED3186"/>
    <w:rsid w:val="00ED3A95"/>
    <w:rsid w:val="00ED3D84"/>
    <w:rsid w:val="00ED4426"/>
    <w:rsid w:val="00ED5216"/>
    <w:rsid w:val="00EE0C4D"/>
    <w:rsid w:val="00EE1AB5"/>
    <w:rsid w:val="00EE2C7C"/>
    <w:rsid w:val="00EE3A22"/>
    <w:rsid w:val="00EE66AB"/>
    <w:rsid w:val="00EF0487"/>
    <w:rsid w:val="00EF2A06"/>
    <w:rsid w:val="00EF30F2"/>
    <w:rsid w:val="00EF3412"/>
    <w:rsid w:val="00EF5525"/>
    <w:rsid w:val="00EF7F24"/>
    <w:rsid w:val="00EFAC0F"/>
    <w:rsid w:val="00F002F3"/>
    <w:rsid w:val="00F00E01"/>
    <w:rsid w:val="00F029D5"/>
    <w:rsid w:val="00F04572"/>
    <w:rsid w:val="00F061B7"/>
    <w:rsid w:val="00F11073"/>
    <w:rsid w:val="00F13048"/>
    <w:rsid w:val="00F13CDA"/>
    <w:rsid w:val="00F14D44"/>
    <w:rsid w:val="00F17C8B"/>
    <w:rsid w:val="00F21A03"/>
    <w:rsid w:val="00F22ECA"/>
    <w:rsid w:val="00F235C9"/>
    <w:rsid w:val="00F237F4"/>
    <w:rsid w:val="00F23C28"/>
    <w:rsid w:val="00F2412C"/>
    <w:rsid w:val="00F27E6B"/>
    <w:rsid w:val="00F31AFA"/>
    <w:rsid w:val="00F3503F"/>
    <w:rsid w:val="00F36ECE"/>
    <w:rsid w:val="00F46331"/>
    <w:rsid w:val="00F464D0"/>
    <w:rsid w:val="00F50003"/>
    <w:rsid w:val="00F502CB"/>
    <w:rsid w:val="00F52E28"/>
    <w:rsid w:val="00F52F90"/>
    <w:rsid w:val="00F53BC3"/>
    <w:rsid w:val="00F54CB6"/>
    <w:rsid w:val="00F575A5"/>
    <w:rsid w:val="00F57D9A"/>
    <w:rsid w:val="00F668B5"/>
    <w:rsid w:val="00F66B9E"/>
    <w:rsid w:val="00F70001"/>
    <w:rsid w:val="00F71222"/>
    <w:rsid w:val="00F72449"/>
    <w:rsid w:val="00F73A44"/>
    <w:rsid w:val="00F75929"/>
    <w:rsid w:val="00F76906"/>
    <w:rsid w:val="00F8037E"/>
    <w:rsid w:val="00F803DA"/>
    <w:rsid w:val="00F82028"/>
    <w:rsid w:val="00F85184"/>
    <w:rsid w:val="00F90E29"/>
    <w:rsid w:val="00F91407"/>
    <w:rsid w:val="00F91CBA"/>
    <w:rsid w:val="00F921F3"/>
    <w:rsid w:val="00F9654D"/>
    <w:rsid w:val="00FA0973"/>
    <w:rsid w:val="00FA0C47"/>
    <w:rsid w:val="00FA0CB3"/>
    <w:rsid w:val="00FA242F"/>
    <w:rsid w:val="00FA460A"/>
    <w:rsid w:val="00FA48C4"/>
    <w:rsid w:val="00FA53BB"/>
    <w:rsid w:val="00FB1C97"/>
    <w:rsid w:val="00FB265C"/>
    <w:rsid w:val="00FB305D"/>
    <w:rsid w:val="00FB3509"/>
    <w:rsid w:val="00FB64E0"/>
    <w:rsid w:val="00FC4F8F"/>
    <w:rsid w:val="00FC73F3"/>
    <w:rsid w:val="00FC79B6"/>
    <w:rsid w:val="00FD1D8B"/>
    <w:rsid w:val="00FD4515"/>
    <w:rsid w:val="00FD7E88"/>
    <w:rsid w:val="00FE2BF4"/>
    <w:rsid w:val="00FE7D63"/>
    <w:rsid w:val="00FF368C"/>
    <w:rsid w:val="00FF4BF8"/>
    <w:rsid w:val="00FF4FA4"/>
    <w:rsid w:val="00FF8C8F"/>
    <w:rsid w:val="01029BCB"/>
    <w:rsid w:val="01107C0E"/>
    <w:rsid w:val="011190C5"/>
    <w:rsid w:val="01374343"/>
    <w:rsid w:val="016D6C79"/>
    <w:rsid w:val="0194D69B"/>
    <w:rsid w:val="01996CA6"/>
    <w:rsid w:val="01A0C92B"/>
    <w:rsid w:val="01B9872B"/>
    <w:rsid w:val="01CE637C"/>
    <w:rsid w:val="01E69837"/>
    <w:rsid w:val="01F35BBA"/>
    <w:rsid w:val="0209A25C"/>
    <w:rsid w:val="021D2030"/>
    <w:rsid w:val="02261A8E"/>
    <w:rsid w:val="0227B0DD"/>
    <w:rsid w:val="022D2A3D"/>
    <w:rsid w:val="02352C7B"/>
    <w:rsid w:val="023931E4"/>
    <w:rsid w:val="023AFFAD"/>
    <w:rsid w:val="0247312A"/>
    <w:rsid w:val="024C4EA0"/>
    <w:rsid w:val="0280DA59"/>
    <w:rsid w:val="028E72BF"/>
    <w:rsid w:val="02A2AB99"/>
    <w:rsid w:val="02AC4D04"/>
    <w:rsid w:val="02C4E7FB"/>
    <w:rsid w:val="02D82775"/>
    <w:rsid w:val="02D9710D"/>
    <w:rsid w:val="02FF067F"/>
    <w:rsid w:val="0304B471"/>
    <w:rsid w:val="0316C3E9"/>
    <w:rsid w:val="0320E3DD"/>
    <w:rsid w:val="032C178B"/>
    <w:rsid w:val="03419FB9"/>
    <w:rsid w:val="03423070"/>
    <w:rsid w:val="0356C4C2"/>
    <w:rsid w:val="0357656F"/>
    <w:rsid w:val="03752698"/>
    <w:rsid w:val="039EB986"/>
    <w:rsid w:val="03A2A274"/>
    <w:rsid w:val="03B26A96"/>
    <w:rsid w:val="03C769E8"/>
    <w:rsid w:val="03C7ABBE"/>
    <w:rsid w:val="03CB808B"/>
    <w:rsid w:val="03D6FD4F"/>
    <w:rsid w:val="03D83D95"/>
    <w:rsid w:val="03DF268B"/>
    <w:rsid w:val="03E73C8D"/>
    <w:rsid w:val="03F6594C"/>
    <w:rsid w:val="03F96AFB"/>
    <w:rsid w:val="040D4555"/>
    <w:rsid w:val="04104B6B"/>
    <w:rsid w:val="0418B487"/>
    <w:rsid w:val="041EBD40"/>
    <w:rsid w:val="042E3351"/>
    <w:rsid w:val="04601525"/>
    <w:rsid w:val="0466A297"/>
    <w:rsid w:val="0468EBC5"/>
    <w:rsid w:val="046CD930"/>
    <w:rsid w:val="046F02B0"/>
    <w:rsid w:val="0486DB1A"/>
    <w:rsid w:val="049ACF99"/>
    <w:rsid w:val="04A50D3B"/>
    <w:rsid w:val="04B3437C"/>
    <w:rsid w:val="04CDBA7B"/>
    <w:rsid w:val="04D92B83"/>
    <w:rsid w:val="04E7CB84"/>
    <w:rsid w:val="05187F18"/>
    <w:rsid w:val="05237726"/>
    <w:rsid w:val="052AC0CC"/>
    <w:rsid w:val="05387EE5"/>
    <w:rsid w:val="053899FC"/>
    <w:rsid w:val="059C37E9"/>
    <w:rsid w:val="05CA1F88"/>
    <w:rsid w:val="05D07F02"/>
    <w:rsid w:val="05E9229E"/>
    <w:rsid w:val="05F5DDF4"/>
    <w:rsid w:val="06082C3A"/>
    <w:rsid w:val="062445CD"/>
    <w:rsid w:val="066CA6A0"/>
    <w:rsid w:val="066E025C"/>
    <w:rsid w:val="06809C3A"/>
    <w:rsid w:val="0690B614"/>
    <w:rsid w:val="0690E926"/>
    <w:rsid w:val="069457F9"/>
    <w:rsid w:val="06AFECC5"/>
    <w:rsid w:val="06B44F79"/>
    <w:rsid w:val="06B50A12"/>
    <w:rsid w:val="06BB9EB0"/>
    <w:rsid w:val="06F5B443"/>
    <w:rsid w:val="070595D7"/>
    <w:rsid w:val="07126C24"/>
    <w:rsid w:val="0722E5B7"/>
    <w:rsid w:val="0724A8D6"/>
    <w:rsid w:val="07259B5F"/>
    <w:rsid w:val="072F00AF"/>
    <w:rsid w:val="0748ACFE"/>
    <w:rsid w:val="074B762A"/>
    <w:rsid w:val="07565E02"/>
    <w:rsid w:val="075A6B0D"/>
    <w:rsid w:val="07616F89"/>
    <w:rsid w:val="07699195"/>
    <w:rsid w:val="076AC4AA"/>
    <w:rsid w:val="076EFD6D"/>
    <w:rsid w:val="0777D68F"/>
    <w:rsid w:val="077C13A8"/>
    <w:rsid w:val="079D5EC8"/>
    <w:rsid w:val="07C0F144"/>
    <w:rsid w:val="07C977C4"/>
    <w:rsid w:val="07D2705B"/>
    <w:rsid w:val="07E11DB6"/>
    <w:rsid w:val="07E17F30"/>
    <w:rsid w:val="07E7A22E"/>
    <w:rsid w:val="07FFE76B"/>
    <w:rsid w:val="080C0940"/>
    <w:rsid w:val="082941EB"/>
    <w:rsid w:val="083168FC"/>
    <w:rsid w:val="08324A4E"/>
    <w:rsid w:val="0838CADB"/>
    <w:rsid w:val="084B4567"/>
    <w:rsid w:val="0850E32A"/>
    <w:rsid w:val="085CC393"/>
    <w:rsid w:val="0861F229"/>
    <w:rsid w:val="086CAA70"/>
    <w:rsid w:val="08A37D58"/>
    <w:rsid w:val="08AB7011"/>
    <w:rsid w:val="08C15BCD"/>
    <w:rsid w:val="08C4153B"/>
    <w:rsid w:val="08C430CB"/>
    <w:rsid w:val="08D16651"/>
    <w:rsid w:val="08DDDCE8"/>
    <w:rsid w:val="08E58B2F"/>
    <w:rsid w:val="08E903E4"/>
    <w:rsid w:val="0956A374"/>
    <w:rsid w:val="096CE8B9"/>
    <w:rsid w:val="09775D2B"/>
    <w:rsid w:val="09A84B01"/>
    <w:rsid w:val="09AAFCA0"/>
    <w:rsid w:val="09ABB411"/>
    <w:rsid w:val="09B910DB"/>
    <w:rsid w:val="09C78653"/>
    <w:rsid w:val="09D0EF00"/>
    <w:rsid w:val="09DD6663"/>
    <w:rsid w:val="09E55336"/>
    <w:rsid w:val="09EB96B2"/>
    <w:rsid w:val="09FD4167"/>
    <w:rsid w:val="0A029260"/>
    <w:rsid w:val="0A1B34E9"/>
    <w:rsid w:val="0A1FC732"/>
    <w:rsid w:val="0A2196EB"/>
    <w:rsid w:val="0A258F18"/>
    <w:rsid w:val="0A3D8885"/>
    <w:rsid w:val="0A590DFA"/>
    <w:rsid w:val="0A6BCC71"/>
    <w:rsid w:val="0A73E835"/>
    <w:rsid w:val="0A80FDE9"/>
    <w:rsid w:val="0AA51836"/>
    <w:rsid w:val="0AA76C68"/>
    <w:rsid w:val="0AADDEC7"/>
    <w:rsid w:val="0AB088AE"/>
    <w:rsid w:val="0AD21122"/>
    <w:rsid w:val="0AEF40AC"/>
    <w:rsid w:val="0B00A4DC"/>
    <w:rsid w:val="0B0D3454"/>
    <w:rsid w:val="0B11B376"/>
    <w:rsid w:val="0B1988BF"/>
    <w:rsid w:val="0B1B20C8"/>
    <w:rsid w:val="0B3FF411"/>
    <w:rsid w:val="0B448213"/>
    <w:rsid w:val="0B5EEE66"/>
    <w:rsid w:val="0B7188DB"/>
    <w:rsid w:val="0B737A1E"/>
    <w:rsid w:val="0B7C626B"/>
    <w:rsid w:val="0B801457"/>
    <w:rsid w:val="0B98F597"/>
    <w:rsid w:val="0BA3BD33"/>
    <w:rsid w:val="0BA53827"/>
    <w:rsid w:val="0BA5A7DB"/>
    <w:rsid w:val="0BAE2FE4"/>
    <w:rsid w:val="0BB83A25"/>
    <w:rsid w:val="0BDFFE9E"/>
    <w:rsid w:val="0BFF8ECF"/>
    <w:rsid w:val="0C175F69"/>
    <w:rsid w:val="0C22A997"/>
    <w:rsid w:val="0C29CF25"/>
    <w:rsid w:val="0C4861D3"/>
    <w:rsid w:val="0C4D95B6"/>
    <w:rsid w:val="0C63D1B0"/>
    <w:rsid w:val="0C91D0B4"/>
    <w:rsid w:val="0CB613F3"/>
    <w:rsid w:val="0CE3EE76"/>
    <w:rsid w:val="0CFA381C"/>
    <w:rsid w:val="0CFECEF4"/>
    <w:rsid w:val="0D1A648C"/>
    <w:rsid w:val="0D298F48"/>
    <w:rsid w:val="0D2F03DA"/>
    <w:rsid w:val="0D3E06FE"/>
    <w:rsid w:val="0D41B1B2"/>
    <w:rsid w:val="0D800AA4"/>
    <w:rsid w:val="0D9892B9"/>
    <w:rsid w:val="0DA77089"/>
    <w:rsid w:val="0DACC432"/>
    <w:rsid w:val="0DBE7F54"/>
    <w:rsid w:val="0DC1A794"/>
    <w:rsid w:val="0DC26537"/>
    <w:rsid w:val="0DD027F9"/>
    <w:rsid w:val="0DE5AF9B"/>
    <w:rsid w:val="0DEB7BE6"/>
    <w:rsid w:val="0DEC3C9E"/>
    <w:rsid w:val="0E2A2F11"/>
    <w:rsid w:val="0E3D824F"/>
    <w:rsid w:val="0E448443"/>
    <w:rsid w:val="0E4DB251"/>
    <w:rsid w:val="0E4F6F49"/>
    <w:rsid w:val="0E8B397A"/>
    <w:rsid w:val="0EA2D307"/>
    <w:rsid w:val="0EAB4C72"/>
    <w:rsid w:val="0EC35B0F"/>
    <w:rsid w:val="0EC58EB4"/>
    <w:rsid w:val="0ECA596C"/>
    <w:rsid w:val="0ECFFCA3"/>
    <w:rsid w:val="0EDCC041"/>
    <w:rsid w:val="0EE3C955"/>
    <w:rsid w:val="0F0A6D5D"/>
    <w:rsid w:val="0F1AC524"/>
    <w:rsid w:val="0F2968E3"/>
    <w:rsid w:val="0F43DA8E"/>
    <w:rsid w:val="0F48A5E2"/>
    <w:rsid w:val="0F55BDC6"/>
    <w:rsid w:val="0F572999"/>
    <w:rsid w:val="0F6813BD"/>
    <w:rsid w:val="0F935FA2"/>
    <w:rsid w:val="0F9DDB5D"/>
    <w:rsid w:val="0FAA6DA7"/>
    <w:rsid w:val="0FC89327"/>
    <w:rsid w:val="0FD523D0"/>
    <w:rsid w:val="0FE52499"/>
    <w:rsid w:val="0FEAD977"/>
    <w:rsid w:val="0FEBB673"/>
    <w:rsid w:val="100646D3"/>
    <w:rsid w:val="1006EF71"/>
    <w:rsid w:val="101942FA"/>
    <w:rsid w:val="1036AC51"/>
    <w:rsid w:val="1044E6CF"/>
    <w:rsid w:val="106007AE"/>
    <w:rsid w:val="1072529B"/>
    <w:rsid w:val="109482BB"/>
    <w:rsid w:val="109ABD26"/>
    <w:rsid w:val="10A7BA83"/>
    <w:rsid w:val="10BE7077"/>
    <w:rsid w:val="10C35F2D"/>
    <w:rsid w:val="10D1BFCB"/>
    <w:rsid w:val="10DFAAEF"/>
    <w:rsid w:val="10DFEBB2"/>
    <w:rsid w:val="10EFD06E"/>
    <w:rsid w:val="1108F8CB"/>
    <w:rsid w:val="110C2257"/>
    <w:rsid w:val="111236DF"/>
    <w:rsid w:val="1123DD60"/>
    <w:rsid w:val="112F94AA"/>
    <w:rsid w:val="11304885"/>
    <w:rsid w:val="1134A898"/>
    <w:rsid w:val="114E0420"/>
    <w:rsid w:val="115C8FA4"/>
    <w:rsid w:val="115F0F0E"/>
    <w:rsid w:val="11628F6B"/>
    <w:rsid w:val="116E232D"/>
    <w:rsid w:val="1181C644"/>
    <w:rsid w:val="11862F5F"/>
    <w:rsid w:val="11AC2B54"/>
    <w:rsid w:val="11CD2C84"/>
    <w:rsid w:val="11D51704"/>
    <w:rsid w:val="11E45198"/>
    <w:rsid w:val="11FE9594"/>
    <w:rsid w:val="1201FA2E"/>
    <w:rsid w:val="1232FEDD"/>
    <w:rsid w:val="123A53F0"/>
    <w:rsid w:val="124179E7"/>
    <w:rsid w:val="124184CA"/>
    <w:rsid w:val="124205A2"/>
    <w:rsid w:val="124D7449"/>
    <w:rsid w:val="1250CFF1"/>
    <w:rsid w:val="12946EAD"/>
    <w:rsid w:val="12987D4E"/>
    <w:rsid w:val="129ECC30"/>
    <w:rsid w:val="12C9A038"/>
    <w:rsid w:val="12D4E989"/>
    <w:rsid w:val="12FB3157"/>
    <w:rsid w:val="13096B8E"/>
    <w:rsid w:val="13108394"/>
    <w:rsid w:val="131A4A11"/>
    <w:rsid w:val="1329EAD6"/>
    <w:rsid w:val="1331CD4F"/>
    <w:rsid w:val="13467B89"/>
    <w:rsid w:val="136AEBEE"/>
    <w:rsid w:val="136CBF41"/>
    <w:rsid w:val="138D2040"/>
    <w:rsid w:val="13AFECD6"/>
    <w:rsid w:val="13C16E60"/>
    <w:rsid w:val="13CA8B79"/>
    <w:rsid w:val="13CC9346"/>
    <w:rsid w:val="13DC98C8"/>
    <w:rsid w:val="13FBEA9F"/>
    <w:rsid w:val="14113467"/>
    <w:rsid w:val="141F4E13"/>
    <w:rsid w:val="142185BC"/>
    <w:rsid w:val="142202EC"/>
    <w:rsid w:val="145AAC76"/>
    <w:rsid w:val="146B0600"/>
    <w:rsid w:val="1472DFBD"/>
    <w:rsid w:val="149E0700"/>
    <w:rsid w:val="14A10D0F"/>
    <w:rsid w:val="14A8B983"/>
    <w:rsid w:val="14B2097F"/>
    <w:rsid w:val="14CD5F22"/>
    <w:rsid w:val="14DBFCC4"/>
    <w:rsid w:val="14F093DC"/>
    <w:rsid w:val="15173814"/>
    <w:rsid w:val="151FF361"/>
    <w:rsid w:val="15241777"/>
    <w:rsid w:val="152F3A5A"/>
    <w:rsid w:val="15399AF0"/>
    <w:rsid w:val="153C01C3"/>
    <w:rsid w:val="15459D61"/>
    <w:rsid w:val="1556A9B7"/>
    <w:rsid w:val="159AEDA8"/>
    <w:rsid w:val="15BD010D"/>
    <w:rsid w:val="15BD4E69"/>
    <w:rsid w:val="15BD561D"/>
    <w:rsid w:val="15C8E609"/>
    <w:rsid w:val="15CEAD11"/>
    <w:rsid w:val="15EBD33F"/>
    <w:rsid w:val="15EDBF6C"/>
    <w:rsid w:val="161E3F1B"/>
    <w:rsid w:val="16757A0E"/>
    <w:rsid w:val="167C2361"/>
    <w:rsid w:val="167DDA6B"/>
    <w:rsid w:val="167FD6F5"/>
    <w:rsid w:val="168C13AC"/>
    <w:rsid w:val="16B38EC1"/>
    <w:rsid w:val="16D1EA9A"/>
    <w:rsid w:val="16F5904D"/>
    <w:rsid w:val="170C59B5"/>
    <w:rsid w:val="1725BE80"/>
    <w:rsid w:val="1725C6EC"/>
    <w:rsid w:val="1726ECEA"/>
    <w:rsid w:val="17333D80"/>
    <w:rsid w:val="1762ED02"/>
    <w:rsid w:val="1775F0AC"/>
    <w:rsid w:val="17A883F5"/>
    <w:rsid w:val="17AA7EA7"/>
    <w:rsid w:val="17BECD56"/>
    <w:rsid w:val="17C34515"/>
    <w:rsid w:val="17D57692"/>
    <w:rsid w:val="18172393"/>
    <w:rsid w:val="1824952C"/>
    <w:rsid w:val="1827E40D"/>
    <w:rsid w:val="182CCE28"/>
    <w:rsid w:val="18448C60"/>
    <w:rsid w:val="184C4784"/>
    <w:rsid w:val="1856E77A"/>
    <w:rsid w:val="1867FBC7"/>
    <w:rsid w:val="18689636"/>
    <w:rsid w:val="18713BB2"/>
    <w:rsid w:val="189A78E3"/>
    <w:rsid w:val="189D9282"/>
    <w:rsid w:val="18A8BC75"/>
    <w:rsid w:val="18B15113"/>
    <w:rsid w:val="19198994"/>
    <w:rsid w:val="1925F662"/>
    <w:rsid w:val="19269D94"/>
    <w:rsid w:val="19310936"/>
    <w:rsid w:val="19329376"/>
    <w:rsid w:val="1944F3C7"/>
    <w:rsid w:val="194707EC"/>
    <w:rsid w:val="19684739"/>
    <w:rsid w:val="19940A1B"/>
    <w:rsid w:val="19A753A9"/>
    <w:rsid w:val="19AB926F"/>
    <w:rsid w:val="19AF6DE7"/>
    <w:rsid w:val="19D80DC4"/>
    <w:rsid w:val="19DCAD5E"/>
    <w:rsid w:val="19DE7FC7"/>
    <w:rsid w:val="19E3DDC1"/>
    <w:rsid w:val="19E5DFBD"/>
    <w:rsid w:val="19F548C5"/>
    <w:rsid w:val="1A08203C"/>
    <w:rsid w:val="1A1EF54B"/>
    <w:rsid w:val="1A29E6A9"/>
    <w:rsid w:val="1A376579"/>
    <w:rsid w:val="1A7939AC"/>
    <w:rsid w:val="1A9351B2"/>
    <w:rsid w:val="1A94AA6C"/>
    <w:rsid w:val="1AAEE083"/>
    <w:rsid w:val="1AAF6DBB"/>
    <w:rsid w:val="1ABA3BD1"/>
    <w:rsid w:val="1ACE63D7"/>
    <w:rsid w:val="1AD43672"/>
    <w:rsid w:val="1AD8DF09"/>
    <w:rsid w:val="1ADCAE9B"/>
    <w:rsid w:val="1AEAB7AB"/>
    <w:rsid w:val="1AFC3A7E"/>
    <w:rsid w:val="1B033B90"/>
    <w:rsid w:val="1B16FCB0"/>
    <w:rsid w:val="1B1CFC4A"/>
    <w:rsid w:val="1B270516"/>
    <w:rsid w:val="1BA3E48E"/>
    <w:rsid w:val="1BA8DC74"/>
    <w:rsid w:val="1BBE0E42"/>
    <w:rsid w:val="1BCDC9BA"/>
    <w:rsid w:val="1C01807B"/>
    <w:rsid w:val="1C1A12B9"/>
    <w:rsid w:val="1C390442"/>
    <w:rsid w:val="1C3F68A7"/>
    <w:rsid w:val="1C3FAF0B"/>
    <w:rsid w:val="1C69C634"/>
    <w:rsid w:val="1C787EFC"/>
    <w:rsid w:val="1C827C09"/>
    <w:rsid w:val="1C8635A6"/>
    <w:rsid w:val="1C9099B2"/>
    <w:rsid w:val="1C939A2A"/>
    <w:rsid w:val="1CA420B7"/>
    <w:rsid w:val="1CB64221"/>
    <w:rsid w:val="1CB90EBA"/>
    <w:rsid w:val="1CB91681"/>
    <w:rsid w:val="1CCE39C8"/>
    <w:rsid w:val="1CCE3B8E"/>
    <w:rsid w:val="1CDB3881"/>
    <w:rsid w:val="1CE9CAE2"/>
    <w:rsid w:val="1CEEED36"/>
    <w:rsid w:val="1CF511F2"/>
    <w:rsid w:val="1CF878F4"/>
    <w:rsid w:val="1D103D25"/>
    <w:rsid w:val="1D205C53"/>
    <w:rsid w:val="1D3515E9"/>
    <w:rsid w:val="1D467CAB"/>
    <w:rsid w:val="1D4E1D41"/>
    <w:rsid w:val="1D798775"/>
    <w:rsid w:val="1D7DDD23"/>
    <w:rsid w:val="1D7F78B8"/>
    <w:rsid w:val="1D91B540"/>
    <w:rsid w:val="1D9A5C76"/>
    <w:rsid w:val="1DCDE306"/>
    <w:rsid w:val="1DDCA286"/>
    <w:rsid w:val="1DE33FFD"/>
    <w:rsid w:val="1DF8E4BF"/>
    <w:rsid w:val="1E09CBCA"/>
    <w:rsid w:val="1E0A2F46"/>
    <w:rsid w:val="1E1759E5"/>
    <w:rsid w:val="1E25AF70"/>
    <w:rsid w:val="1E263FEA"/>
    <w:rsid w:val="1E4948C0"/>
    <w:rsid w:val="1E4B2216"/>
    <w:rsid w:val="1E51ADB1"/>
    <w:rsid w:val="1E61FF3B"/>
    <w:rsid w:val="1E785F5F"/>
    <w:rsid w:val="1E82DF0A"/>
    <w:rsid w:val="1ED61CA0"/>
    <w:rsid w:val="1EDF6419"/>
    <w:rsid w:val="1EE32B9B"/>
    <w:rsid w:val="1F3DEF97"/>
    <w:rsid w:val="1F499756"/>
    <w:rsid w:val="1F5940EF"/>
    <w:rsid w:val="1F78DBF0"/>
    <w:rsid w:val="1F8760BA"/>
    <w:rsid w:val="1F883CDD"/>
    <w:rsid w:val="1F9DA4E4"/>
    <w:rsid w:val="1F9FE31D"/>
    <w:rsid w:val="1FBFE212"/>
    <w:rsid w:val="1FC322FF"/>
    <w:rsid w:val="1FC65808"/>
    <w:rsid w:val="1FDEC246"/>
    <w:rsid w:val="1FE13000"/>
    <w:rsid w:val="2009612C"/>
    <w:rsid w:val="2010B69E"/>
    <w:rsid w:val="2014FDCA"/>
    <w:rsid w:val="2036A353"/>
    <w:rsid w:val="20459893"/>
    <w:rsid w:val="20459937"/>
    <w:rsid w:val="204FEA9D"/>
    <w:rsid w:val="205123DD"/>
    <w:rsid w:val="2052FF91"/>
    <w:rsid w:val="2071ED01"/>
    <w:rsid w:val="2082F0EA"/>
    <w:rsid w:val="2084118F"/>
    <w:rsid w:val="2093D8C9"/>
    <w:rsid w:val="209E4546"/>
    <w:rsid w:val="20ABB417"/>
    <w:rsid w:val="20B1DE70"/>
    <w:rsid w:val="20B69077"/>
    <w:rsid w:val="20D87E42"/>
    <w:rsid w:val="20E75E4F"/>
    <w:rsid w:val="20F247C0"/>
    <w:rsid w:val="20F6AD48"/>
    <w:rsid w:val="210256E3"/>
    <w:rsid w:val="2111AE4A"/>
    <w:rsid w:val="21224E87"/>
    <w:rsid w:val="212BBB68"/>
    <w:rsid w:val="212C159C"/>
    <w:rsid w:val="214BF01F"/>
    <w:rsid w:val="214E528C"/>
    <w:rsid w:val="21569AD1"/>
    <w:rsid w:val="2165F4C7"/>
    <w:rsid w:val="217116AE"/>
    <w:rsid w:val="217B2400"/>
    <w:rsid w:val="217F9688"/>
    <w:rsid w:val="21A4DB50"/>
    <w:rsid w:val="21BD412B"/>
    <w:rsid w:val="21C62B13"/>
    <w:rsid w:val="21DF0C8D"/>
    <w:rsid w:val="21E9C02D"/>
    <w:rsid w:val="2216BEF2"/>
    <w:rsid w:val="224331AE"/>
    <w:rsid w:val="225736EF"/>
    <w:rsid w:val="225D853C"/>
    <w:rsid w:val="225EB277"/>
    <w:rsid w:val="2287A118"/>
    <w:rsid w:val="229A157F"/>
    <w:rsid w:val="22A3C6AB"/>
    <w:rsid w:val="22CBFFF0"/>
    <w:rsid w:val="22E35D64"/>
    <w:rsid w:val="22E7C080"/>
    <w:rsid w:val="22F162E6"/>
    <w:rsid w:val="2309F72E"/>
    <w:rsid w:val="23129D74"/>
    <w:rsid w:val="2314CA38"/>
    <w:rsid w:val="232BDC99"/>
    <w:rsid w:val="232F3B11"/>
    <w:rsid w:val="23338C4E"/>
    <w:rsid w:val="2335D65F"/>
    <w:rsid w:val="233CD30B"/>
    <w:rsid w:val="234AC360"/>
    <w:rsid w:val="2356502D"/>
    <w:rsid w:val="2358DA1B"/>
    <w:rsid w:val="23785D9E"/>
    <w:rsid w:val="2381CE5C"/>
    <w:rsid w:val="23D1F631"/>
    <w:rsid w:val="23E486A9"/>
    <w:rsid w:val="23FF2355"/>
    <w:rsid w:val="2420A931"/>
    <w:rsid w:val="243F970C"/>
    <w:rsid w:val="2447CA9D"/>
    <w:rsid w:val="24502FDB"/>
    <w:rsid w:val="246D0791"/>
    <w:rsid w:val="2480AB2C"/>
    <w:rsid w:val="248390E1"/>
    <w:rsid w:val="248A2139"/>
    <w:rsid w:val="248F527B"/>
    <w:rsid w:val="24C3269D"/>
    <w:rsid w:val="24DFAECC"/>
    <w:rsid w:val="24F2208E"/>
    <w:rsid w:val="24F34FAB"/>
    <w:rsid w:val="2501D8E5"/>
    <w:rsid w:val="2502F6A8"/>
    <w:rsid w:val="250C7808"/>
    <w:rsid w:val="2516851C"/>
    <w:rsid w:val="2567F21B"/>
    <w:rsid w:val="256A9F32"/>
    <w:rsid w:val="256CED49"/>
    <w:rsid w:val="256D070F"/>
    <w:rsid w:val="257CE96C"/>
    <w:rsid w:val="258CAC03"/>
    <w:rsid w:val="25B42B91"/>
    <w:rsid w:val="25CD6BC6"/>
    <w:rsid w:val="25DA0531"/>
    <w:rsid w:val="25DB676D"/>
    <w:rsid w:val="25EBEFE5"/>
    <w:rsid w:val="26001520"/>
    <w:rsid w:val="26003A86"/>
    <w:rsid w:val="2600AC39"/>
    <w:rsid w:val="26151F76"/>
    <w:rsid w:val="2621B75C"/>
    <w:rsid w:val="26286C30"/>
    <w:rsid w:val="263154DA"/>
    <w:rsid w:val="263D5FDF"/>
    <w:rsid w:val="265D3462"/>
    <w:rsid w:val="265E5599"/>
    <w:rsid w:val="266990AC"/>
    <w:rsid w:val="266E4E7F"/>
    <w:rsid w:val="26741B8E"/>
    <w:rsid w:val="26C75E23"/>
    <w:rsid w:val="26C95B39"/>
    <w:rsid w:val="26CD9C06"/>
    <w:rsid w:val="26D66932"/>
    <w:rsid w:val="26DFC87A"/>
    <w:rsid w:val="26E07A7C"/>
    <w:rsid w:val="26E12E85"/>
    <w:rsid w:val="270FB074"/>
    <w:rsid w:val="2713ABFD"/>
    <w:rsid w:val="27215927"/>
    <w:rsid w:val="27280422"/>
    <w:rsid w:val="27331160"/>
    <w:rsid w:val="276CFDC3"/>
    <w:rsid w:val="277260E9"/>
    <w:rsid w:val="2791D8C2"/>
    <w:rsid w:val="27B1AB06"/>
    <w:rsid w:val="27BD2E5A"/>
    <w:rsid w:val="27C22A75"/>
    <w:rsid w:val="27C3BCD9"/>
    <w:rsid w:val="28100A6A"/>
    <w:rsid w:val="28188679"/>
    <w:rsid w:val="2830D2FE"/>
    <w:rsid w:val="2862012A"/>
    <w:rsid w:val="2864D85D"/>
    <w:rsid w:val="28966093"/>
    <w:rsid w:val="289EF506"/>
    <w:rsid w:val="28A16854"/>
    <w:rsid w:val="28A399FC"/>
    <w:rsid w:val="28C961CE"/>
    <w:rsid w:val="28D68C0E"/>
    <w:rsid w:val="28DE30F4"/>
    <w:rsid w:val="29114A26"/>
    <w:rsid w:val="292B1EF7"/>
    <w:rsid w:val="292F7782"/>
    <w:rsid w:val="293269DA"/>
    <w:rsid w:val="2951EAE6"/>
    <w:rsid w:val="295EF770"/>
    <w:rsid w:val="29C7538E"/>
    <w:rsid w:val="29C77018"/>
    <w:rsid w:val="29CC4C57"/>
    <w:rsid w:val="29CE36EE"/>
    <w:rsid w:val="29DE29C4"/>
    <w:rsid w:val="29DFE92B"/>
    <w:rsid w:val="29E2A4A5"/>
    <w:rsid w:val="2A1DBCDD"/>
    <w:rsid w:val="2A1DE8BE"/>
    <w:rsid w:val="2A211FE5"/>
    <w:rsid w:val="2A23F177"/>
    <w:rsid w:val="2A2DBEB2"/>
    <w:rsid w:val="2A2EAA04"/>
    <w:rsid w:val="2A33E855"/>
    <w:rsid w:val="2A3A6D6F"/>
    <w:rsid w:val="2A709DB0"/>
    <w:rsid w:val="2A797E2A"/>
    <w:rsid w:val="2A89E8E2"/>
    <w:rsid w:val="2A9176BB"/>
    <w:rsid w:val="2A99B9FA"/>
    <w:rsid w:val="2ABCDAB1"/>
    <w:rsid w:val="2ABDA68F"/>
    <w:rsid w:val="2ACD5499"/>
    <w:rsid w:val="2AE6BC7F"/>
    <w:rsid w:val="2B03AAB0"/>
    <w:rsid w:val="2B126FD3"/>
    <w:rsid w:val="2B7A95F6"/>
    <w:rsid w:val="2B813256"/>
    <w:rsid w:val="2B818D9C"/>
    <w:rsid w:val="2B837F03"/>
    <w:rsid w:val="2BA4F373"/>
    <w:rsid w:val="2BC77FC3"/>
    <w:rsid w:val="2BD0B836"/>
    <w:rsid w:val="2BD2680D"/>
    <w:rsid w:val="2BEA18D1"/>
    <w:rsid w:val="2BF4C485"/>
    <w:rsid w:val="2BF54634"/>
    <w:rsid w:val="2BFA3930"/>
    <w:rsid w:val="2C14BD64"/>
    <w:rsid w:val="2C2F400A"/>
    <w:rsid w:val="2C40EFE1"/>
    <w:rsid w:val="2C557AE1"/>
    <w:rsid w:val="2C656E9B"/>
    <w:rsid w:val="2C721336"/>
    <w:rsid w:val="2C776835"/>
    <w:rsid w:val="2C908BE1"/>
    <w:rsid w:val="2C9673D6"/>
    <w:rsid w:val="2CB2148E"/>
    <w:rsid w:val="2CB7212D"/>
    <w:rsid w:val="2CB97FBA"/>
    <w:rsid w:val="2CE3593B"/>
    <w:rsid w:val="2CE78410"/>
    <w:rsid w:val="2CEFABB4"/>
    <w:rsid w:val="2D27434F"/>
    <w:rsid w:val="2D292C82"/>
    <w:rsid w:val="2D35010F"/>
    <w:rsid w:val="2D4F3221"/>
    <w:rsid w:val="2D5534F5"/>
    <w:rsid w:val="2D5BC2DD"/>
    <w:rsid w:val="2D5E8770"/>
    <w:rsid w:val="2D715385"/>
    <w:rsid w:val="2D76F368"/>
    <w:rsid w:val="2D838A36"/>
    <w:rsid w:val="2DA1E08C"/>
    <w:rsid w:val="2DBE3457"/>
    <w:rsid w:val="2DD4D277"/>
    <w:rsid w:val="2DD6ECC5"/>
    <w:rsid w:val="2DDD5F3A"/>
    <w:rsid w:val="2DF416CC"/>
    <w:rsid w:val="2E0E543B"/>
    <w:rsid w:val="2E13A98E"/>
    <w:rsid w:val="2E166ABE"/>
    <w:rsid w:val="2E2517F6"/>
    <w:rsid w:val="2E3260AD"/>
    <w:rsid w:val="2E44EBBD"/>
    <w:rsid w:val="2E4EAF69"/>
    <w:rsid w:val="2E53262D"/>
    <w:rsid w:val="2E652628"/>
    <w:rsid w:val="2E75915E"/>
    <w:rsid w:val="2E86ECCE"/>
    <w:rsid w:val="2E8DB1DF"/>
    <w:rsid w:val="2E9363B9"/>
    <w:rsid w:val="2EBD3BBD"/>
    <w:rsid w:val="2EC459DC"/>
    <w:rsid w:val="2EDDC2BF"/>
    <w:rsid w:val="2EED1A09"/>
    <w:rsid w:val="2EEFC75B"/>
    <w:rsid w:val="2EF8DB20"/>
    <w:rsid w:val="2F3068F3"/>
    <w:rsid w:val="2F353583"/>
    <w:rsid w:val="2F3EC2F7"/>
    <w:rsid w:val="2F47CABB"/>
    <w:rsid w:val="2F57DBBA"/>
    <w:rsid w:val="2F5F03EA"/>
    <w:rsid w:val="2F6EA357"/>
    <w:rsid w:val="2F88C3F0"/>
    <w:rsid w:val="2F8EF496"/>
    <w:rsid w:val="2FA1A80D"/>
    <w:rsid w:val="2FCACC99"/>
    <w:rsid w:val="2FCF26B2"/>
    <w:rsid w:val="2FDD08EA"/>
    <w:rsid w:val="301545D5"/>
    <w:rsid w:val="301FB052"/>
    <w:rsid w:val="3027E8B4"/>
    <w:rsid w:val="3047A68E"/>
    <w:rsid w:val="304F6842"/>
    <w:rsid w:val="305DDC0B"/>
    <w:rsid w:val="30665FDB"/>
    <w:rsid w:val="306A6457"/>
    <w:rsid w:val="3081B0E7"/>
    <w:rsid w:val="3087BCC5"/>
    <w:rsid w:val="3093C2FD"/>
    <w:rsid w:val="30B92BA5"/>
    <w:rsid w:val="30D6642A"/>
    <w:rsid w:val="3115F652"/>
    <w:rsid w:val="31204F48"/>
    <w:rsid w:val="3121D7BF"/>
    <w:rsid w:val="3123085C"/>
    <w:rsid w:val="312FB9C5"/>
    <w:rsid w:val="31811271"/>
    <w:rsid w:val="31A42044"/>
    <w:rsid w:val="31C4DC2F"/>
    <w:rsid w:val="31E49A6E"/>
    <w:rsid w:val="31FC4CFF"/>
    <w:rsid w:val="31FDA3FF"/>
    <w:rsid w:val="320FC874"/>
    <w:rsid w:val="324E3B58"/>
    <w:rsid w:val="325A4296"/>
    <w:rsid w:val="325B1FA8"/>
    <w:rsid w:val="32796EE5"/>
    <w:rsid w:val="3282794D"/>
    <w:rsid w:val="3294C355"/>
    <w:rsid w:val="3296D7D3"/>
    <w:rsid w:val="32B0597B"/>
    <w:rsid w:val="32C2FF75"/>
    <w:rsid w:val="32E1165F"/>
    <w:rsid w:val="32F530A9"/>
    <w:rsid w:val="32FECFDC"/>
    <w:rsid w:val="33109759"/>
    <w:rsid w:val="332739D7"/>
    <w:rsid w:val="3346BB28"/>
    <w:rsid w:val="335A5DF1"/>
    <w:rsid w:val="339B8601"/>
    <w:rsid w:val="33A4F8CA"/>
    <w:rsid w:val="33AF8B1B"/>
    <w:rsid w:val="33CC357A"/>
    <w:rsid w:val="33FABC0E"/>
    <w:rsid w:val="3416D28E"/>
    <w:rsid w:val="3426D8B9"/>
    <w:rsid w:val="34324CA0"/>
    <w:rsid w:val="34470E8D"/>
    <w:rsid w:val="346019A2"/>
    <w:rsid w:val="347083BF"/>
    <w:rsid w:val="34742E80"/>
    <w:rsid w:val="347F9D61"/>
    <w:rsid w:val="34BB5385"/>
    <w:rsid w:val="34D0536E"/>
    <w:rsid w:val="34D30284"/>
    <w:rsid w:val="34E0E35C"/>
    <w:rsid w:val="34EC28D2"/>
    <w:rsid w:val="34F08748"/>
    <w:rsid w:val="34F22E6E"/>
    <w:rsid w:val="34F3B12F"/>
    <w:rsid w:val="34FE8B5A"/>
    <w:rsid w:val="35094DDB"/>
    <w:rsid w:val="3562CA67"/>
    <w:rsid w:val="35B82FC9"/>
    <w:rsid w:val="35EC6253"/>
    <w:rsid w:val="35FAA037"/>
    <w:rsid w:val="3625CBB2"/>
    <w:rsid w:val="362B00FB"/>
    <w:rsid w:val="362EA86D"/>
    <w:rsid w:val="363641C0"/>
    <w:rsid w:val="36382FE7"/>
    <w:rsid w:val="36407D1A"/>
    <w:rsid w:val="365613F5"/>
    <w:rsid w:val="3659B574"/>
    <w:rsid w:val="366765B6"/>
    <w:rsid w:val="36684401"/>
    <w:rsid w:val="368AE253"/>
    <w:rsid w:val="36954287"/>
    <w:rsid w:val="36B63E73"/>
    <w:rsid w:val="36CE0E1F"/>
    <w:rsid w:val="37160C69"/>
    <w:rsid w:val="3785C22C"/>
    <w:rsid w:val="37869CD5"/>
    <w:rsid w:val="37A37C4C"/>
    <w:rsid w:val="37BF012A"/>
    <w:rsid w:val="37C4EF35"/>
    <w:rsid w:val="37C6E8C3"/>
    <w:rsid w:val="37CB570E"/>
    <w:rsid w:val="38124A58"/>
    <w:rsid w:val="382E4084"/>
    <w:rsid w:val="38398C37"/>
    <w:rsid w:val="3855D40E"/>
    <w:rsid w:val="386E49F1"/>
    <w:rsid w:val="38814E5F"/>
    <w:rsid w:val="388F537D"/>
    <w:rsid w:val="38C68604"/>
    <w:rsid w:val="38F2F3F8"/>
    <w:rsid w:val="3904B94A"/>
    <w:rsid w:val="39120B71"/>
    <w:rsid w:val="391A7FB0"/>
    <w:rsid w:val="39267552"/>
    <w:rsid w:val="394DC6C1"/>
    <w:rsid w:val="39578FFE"/>
    <w:rsid w:val="39584E25"/>
    <w:rsid w:val="395DAD2A"/>
    <w:rsid w:val="396EA3AC"/>
    <w:rsid w:val="398FA86C"/>
    <w:rsid w:val="39907DF0"/>
    <w:rsid w:val="39B2498F"/>
    <w:rsid w:val="39D18CFB"/>
    <w:rsid w:val="39DFCDD4"/>
    <w:rsid w:val="39F55BBB"/>
    <w:rsid w:val="39F70E8B"/>
    <w:rsid w:val="3A06BFD2"/>
    <w:rsid w:val="3A19FB93"/>
    <w:rsid w:val="3A2D2855"/>
    <w:rsid w:val="3A320E1A"/>
    <w:rsid w:val="3A378FE0"/>
    <w:rsid w:val="3A4DDC30"/>
    <w:rsid w:val="3A50FE23"/>
    <w:rsid w:val="3A5BB128"/>
    <w:rsid w:val="3A660238"/>
    <w:rsid w:val="3A81A98C"/>
    <w:rsid w:val="3A93548A"/>
    <w:rsid w:val="3AA73F40"/>
    <w:rsid w:val="3ABD6268"/>
    <w:rsid w:val="3ABE3D97"/>
    <w:rsid w:val="3AC8EE52"/>
    <w:rsid w:val="3ACDA19B"/>
    <w:rsid w:val="3AEEA55C"/>
    <w:rsid w:val="3AF20DDF"/>
    <w:rsid w:val="3AF4B74B"/>
    <w:rsid w:val="3AFB8046"/>
    <w:rsid w:val="3AFFB972"/>
    <w:rsid w:val="3B08870F"/>
    <w:rsid w:val="3B38CBF3"/>
    <w:rsid w:val="3B47B852"/>
    <w:rsid w:val="3B4CF1CF"/>
    <w:rsid w:val="3B8B9426"/>
    <w:rsid w:val="3B92320A"/>
    <w:rsid w:val="3BA62901"/>
    <w:rsid w:val="3BB66C0F"/>
    <w:rsid w:val="3BBD819C"/>
    <w:rsid w:val="3BBDE97B"/>
    <w:rsid w:val="3BE0F141"/>
    <w:rsid w:val="3BE388E7"/>
    <w:rsid w:val="3C1BBF18"/>
    <w:rsid w:val="3C25E0C4"/>
    <w:rsid w:val="3C2B9929"/>
    <w:rsid w:val="3C4557D9"/>
    <w:rsid w:val="3C57CC62"/>
    <w:rsid w:val="3C5A0DF8"/>
    <w:rsid w:val="3C5DCA15"/>
    <w:rsid w:val="3C738DAB"/>
    <w:rsid w:val="3C884F76"/>
    <w:rsid w:val="3CA3F7FD"/>
    <w:rsid w:val="3CC9CF4D"/>
    <w:rsid w:val="3CD7DFF9"/>
    <w:rsid w:val="3CF78888"/>
    <w:rsid w:val="3CF80F7A"/>
    <w:rsid w:val="3CFBFB8E"/>
    <w:rsid w:val="3D00261D"/>
    <w:rsid w:val="3D141485"/>
    <w:rsid w:val="3D15A1E2"/>
    <w:rsid w:val="3D3F36A4"/>
    <w:rsid w:val="3D41B7C8"/>
    <w:rsid w:val="3D755FB7"/>
    <w:rsid w:val="3D97D1A4"/>
    <w:rsid w:val="3D9AC36A"/>
    <w:rsid w:val="3DC4A2D9"/>
    <w:rsid w:val="3DCF6053"/>
    <w:rsid w:val="3DF2DEAB"/>
    <w:rsid w:val="3DF5DE59"/>
    <w:rsid w:val="3DFEE86F"/>
    <w:rsid w:val="3E21C048"/>
    <w:rsid w:val="3E2CB336"/>
    <w:rsid w:val="3E34B3F2"/>
    <w:rsid w:val="3E488477"/>
    <w:rsid w:val="3EA0546C"/>
    <w:rsid w:val="3EA4FE1E"/>
    <w:rsid w:val="3EAE91F9"/>
    <w:rsid w:val="3EC97678"/>
    <w:rsid w:val="3ED16AA3"/>
    <w:rsid w:val="3ED3F9C4"/>
    <w:rsid w:val="3EF42366"/>
    <w:rsid w:val="3F081781"/>
    <w:rsid w:val="3F3066A2"/>
    <w:rsid w:val="3F3BCE4A"/>
    <w:rsid w:val="3F3FD368"/>
    <w:rsid w:val="3F4AC301"/>
    <w:rsid w:val="3F526C13"/>
    <w:rsid w:val="3F6E47B2"/>
    <w:rsid w:val="3F78F6BD"/>
    <w:rsid w:val="3F7CC988"/>
    <w:rsid w:val="3F8379F2"/>
    <w:rsid w:val="3F8F0539"/>
    <w:rsid w:val="3F91AEBA"/>
    <w:rsid w:val="3FA64DD5"/>
    <w:rsid w:val="3FAB5530"/>
    <w:rsid w:val="3FB9B1DD"/>
    <w:rsid w:val="3FBCB85F"/>
    <w:rsid w:val="3FBCCA56"/>
    <w:rsid w:val="3FCC9D56"/>
    <w:rsid w:val="3FCF3AE0"/>
    <w:rsid w:val="3FD07A1B"/>
    <w:rsid w:val="3FD9FB43"/>
    <w:rsid w:val="4029B84E"/>
    <w:rsid w:val="4034A7A2"/>
    <w:rsid w:val="404046AB"/>
    <w:rsid w:val="4050242D"/>
    <w:rsid w:val="408DB15A"/>
    <w:rsid w:val="40B468D2"/>
    <w:rsid w:val="40C450BC"/>
    <w:rsid w:val="40CA0C5C"/>
    <w:rsid w:val="411EC98F"/>
    <w:rsid w:val="412AF9E7"/>
    <w:rsid w:val="412D7F1B"/>
    <w:rsid w:val="41381313"/>
    <w:rsid w:val="413B0377"/>
    <w:rsid w:val="4170A912"/>
    <w:rsid w:val="417B9BDE"/>
    <w:rsid w:val="417DBCC1"/>
    <w:rsid w:val="41898769"/>
    <w:rsid w:val="41A7AD44"/>
    <w:rsid w:val="41A97475"/>
    <w:rsid w:val="41ADCF63"/>
    <w:rsid w:val="41BC869D"/>
    <w:rsid w:val="41C81019"/>
    <w:rsid w:val="41CA02CE"/>
    <w:rsid w:val="41CA6017"/>
    <w:rsid w:val="41CB3C6F"/>
    <w:rsid w:val="41E590A2"/>
    <w:rsid w:val="420EF9CD"/>
    <w:rsid w:val="42112E58"/>
    <w:rsid w:val="421A115B"/>
    <w:rsid w:val="4220FEDD"/>
    <w:rsid w:val="4248963B"/>
    <w:rsid w:val="4273F8B6"/>
    <w:rsid w:val="427A02D8"/>
    <w:rsid w:val="42892FFF"/>
    <w:rsid w:val="428CC017"/>
    <w:rsid w:val="42A5E038"/>
    <w:rsid w:val="42B63C43"/>
    <w:rsid w:val="42BA89FD"/>
    <w:rsid w:val="42BA99F0"/>
    <w:rsid w:val="42BC53EC"/>
    <w:rsid w:val="42BD3D30"/>
    <w:rsid w:val="42CA7E99"/>
    <w:rsid w:val="42EAFDAB"/>
    <w:rsid w:val="430067C2"/>
    <w:rsid w:val="4311F1EF"/>
    <w:rsid w:val="431263F0"/>
    <w:rsid w:val="431FD589"/>
    <w:rsid w:val="432A642B"/>
    <w:rsid w:val="433716BA"/>
    <w:rsid w:val="43584129"/>
    <w:rsid w:val="436AA7D3"/>
    <w:rsid w:val="437004E9"/>
    <w:rsid w:val="437D38F4"/>
    <w:rsid w:val="4385A88B"/>
    <w:rsid w:val="43995C76"/>
    <w:rsid w:val="43BC1786"/>
    <w:rsid w:val="43CC1DA8"/>
    <w:rsid w:val="43CE8A99"/>
    <w:rsid w:val="43F3B999"/>
    <w:rsid w:val="43FE0787"/>
    <w:rsid w:val="4413F166"/>
    <w:rsid w:val="4414A472"/>
    <w:rsid w:val="441EC286"/>
    <w:rsid w:val="441EE145"/>
    <w:rsid w:val="44232E0A"/>
    <w:rsid w:val="442D86DC"/>
    <w:rsid w:val="444B1C51"/>
    <w:rsid w:val="444B7B3E"/>
    <w:rsid w:val="444CE80B"/>
    <w:rsid w:val="445E6174"/>
    <w:rsid w:val="44664EFA"/>
    <w:rsid w:val="4468E226"/>
    <w:rsid w:val="4468EC2C"/>
    <w:rsid w:val="446ADC03"/>
    <w:rsid w:val="44773F9C"/>
    <w:rsid w:val="44989EB9"/>
    <w:rsid w:val="44B02A0F"/>
    <w:rsid w:val="44CE1A49"/>
    <w:rsid w:val="44D27759"/>
    <w:rsid w:val="44DA3D25"/>
    <w:rsid w:val="44E61540"/>
    <w:rsid w:val="44F314B9"/>
    <w:rsid w:val="44F5D974"/>
    <w:rsid w:val="45013EE9"/>
    <w:rsid w:val="4506E0BB"/>
    <w:rsid w:val="4514B112"/>
    <w:rsid w:val="451F7907"/>
    <w:rsid w:val="45227D2A"/>
    <w:rsid w:val="452814C7"/>
    <w:rsid w:val="4544E392"/>
    <w:rsid w:val="4554D6FB"/>
    <w:rsid w:val="4568A9B4"/>
    <w:rsid w:val="45728815"/>
    <w:rsid w:val="4593632F"/>
    <w:rsid w:val="45AFDB20"/>
    <w:rsid w:val="45BA68EA"/>
    <w:rsid w:val="45CA5C13"/>
    <w:rsid w:val="45D7D3F8"/>
    <w:rsid w:val="45E77029"/>
    <w:rsid w:val="45F1F31B"/>
    <w:rsid w:val="4600F03E"/>
    <w:rsid w:val="460D92BB"/>
    <w:rsid w:val="46295D3D"/>
    <w:rsid w:val="46374148"/>
    <w:rsid w:val="464ADA43"/>
    <w:rsid w:val="4650712D"/>
    <w:rsid w:val="4698B06C"/>
    <w:rsid w:val="4699E31D"/>
    <w:rsid w:val="46A5555E"/>
    <w:rsid w:val="46BC873C"/>
    <w:rsid w:val="46E79A9C"/>
    <w:rsid w:val="46FBC513"/>
    <w:rsid w:val="470B3E14"/>
    <w:rsid w:val="47526B9B"/>
    <w:rsid w:val="4760682E"/>
    <w:rsid w:val="47957065"/>
    <w:rsid w:val="479DEFBC"/>
    <w:rsid w:val="47BD39C3"/>
    <w:rsid w:val="47CCF22F"/>
    <w:rsid w:val="47E4DACC"/>
    <w:rsid w:val="48023475"/>
    <w:rsid w:val="4803EC3A"/>
    <w:rsid w:val="48071E58"/>
    <w:rsid w:val="481057F9"/>
    <w:rsid w:val="48194A8D"/>
    <w:rsid w:val="4820FEC7"/>
    <w:rsid w:val="4823C7C9"/>
    <w:rsid w:val="482662E5"/>
    <w:rsid w:val="48397D18"/>
    <w:rsid w:val="4847FF8D"/>
    <w:rsid w:val="484D81E1"/>
    <w:rsid w:val="485576F7"/>
    <w:rsid w:val="487DAD50"/>
    <w:rsid w:val="4880DC7F"/>
    <w:rsid w:val="489D571D"/>
    <w:rsid w:val="48A5EB41"/>
    <w:rsid w:val="48E84F78"/>
    <w:rsid w:val="49064198"/>
    <w:rsid w:val="490B1F11"/>
    <w:rsid w:val="490FCFA1"/>
    <w:rsid w:val="49190CAF"/>
    <w:rsid w:val="4930B506"/>
    <w:rsid w:val="49516900"/>
    <w:rsid w:val="495B33B7"/>
    <w:rsid w:val="49827B05"/>
    <w:rsid w:val="498FA96D"/>
    <w:rsid w:val="4991B7AC"/>
    <w:rsid w:val="49BED78D"/>
    <w:rsid w:val="49CD7D57"/>
    <w:rsid w:val="49D9377A"/>
    <w:rsid w:val="49E6674A"/>
    <w:rsid w:val="49E82235"/>
    <w:rsid w:val="49ED4445"/>
    <w:rsid w:val="49EFD7EC"/>
    <w:rsid w:val="49F88A21"/>
    <w:rsid w:val="4A0491FA"/>
    <w:rsid w:val="4A14EE1C"/>
    <w:rsid w:val="4A260311"/>
    <w:rsid w:val="4A2E8ADF"/>
    <w:rsid w:val="4A3E3F3B"/>
    <w:rsid w:val="4A4E3471"/>
    <w:rsid w:val="4A5786F0"/>
    <w:rsid w:val="4A5BACCA"/>
    <w:rsid w:val="4A695295"/>
    <w:rsid w:val="4A6D65C2"/>
    <w:rsid w:val="4A7BE4A6"/>
    <w:rsid w:val="4A7C6807"/>
    <w:rsid w:val="4A8B689B"/>
    <w:rsid w:val="4A8EFBB1"/>
    <w:rsid w:val="4AAC22E2"/>
    <w:rsid w:val="4ABA5DD5"/>
    <w:rsid w:val="4ACDA2F8"/>
    <w:rsid w:val="4ACF227F"/>
    <w:rsid w:val="4ADE3544"/>
    <w:rsid w:val="4B02FA69"/>
    <w:rsid w:val="4B393B48"/>
    <w:rsid w:val="4B61D54C"/>
    <w:rsid w:val="4B6B9B86"/>
    <w:rsid w:val="4B728347"/>
    <w:rsid w:val="4B7AE200"/>
    <w:rsid w:val="4B9B3653"/>
    <w:rsid w:val="4BA8C354"/>
    <w:rsid w:val="4BA9E9B3"/>
    <w:rsid w:val="4BCBF831"/>
    <w:rsid w:val="4BD50B25"/>
    <w:rsid w:val="4BDF25DF"/>
    <w:rsid w:val="4C001488"/>
    <w:rsid w:val="4C1BC893"/>
    <w:rsid w:val="4C1F5EFD"/>
    <w:rsid w:val="4C34CBAC"/>
    <w:rsid w:val="4C381D87"/>
    <w:rsid w:val="4C38314D"/>
    <w:rsid w:val="4C3841FD"/>
    <w:rsid w:val="4C3855E6"/>
    <w:rsid w:val="4C653F7F"/>
    <w:rsid w:val="4C659276"/>
    <w:rsid w:val="4C689C76"/>
    <w:rsid w:val="4C7F5A6E"/>
    <w:rsid w:val="4C8C15E3"/>
    <w:rsid w:val="4C938F4E"/>
    <w:rsid w:val="4CCA4F26"/>
    <w:rsid w:val="4CCFA5E5"/>
    <w:rsid w:val="4CD61F67"/>
    <w:rsid w:val="4CFB20BD"/>
    <w:rsid w:val="4D28FD9B"/>
    <w:rsid w:val="4D2A8A7C"/>
    <w:rsid w:val="4D2B8247"/>
    <w:rsid w:val="4D2C12D9"/>
    <w:rsid w:val="4D3EA0E5"/>
    <w:rsid w:val="4D47EAD5"/>
    <w:rsid w:val="4D541F1D"/>
    <w:rsid w:val="4D77D218"/>
    <w:rsid w:val="4D7A50BD"/>
    <w:rsid w:val="4DAAEA62"/>
    <w:rsid w:val="4DAB0231"/>
    <w:rsid w:val="4DB9A8B8"/>
    <w:rsid w:val="4DC61EFC"/>
    <w:rsid w:val="4DD11F13"/>
    <w:rsid w:val="4DD383E6"/>
    <w:rsid w:val="4DE1DE40"/>
    <w:rsid w:val="4DF01B74"/>
    <w:rsid w:val="4DFE16F2"/>
    <w:rsid w:val="4E1184A4"/>
    <w:rsid w:val="4E12458B"/>
    <w:rsid w:val="4E309896"/>
    <w:rsid w:val="4E3959EF"/>
    <w:rsid w:val="4E496E79"/>
    <w:rsid w:val="4E4E0770"/>
    <w:rsid w:val="4E504E1A"/>
    <w:rsid w:val="4E53CB86"/>
    <w:rsid w:val="4E5DD9AE"/>
    <w:rsid w:val="4E79223A"/>
    <w:rsid w:val="4E8D6713"/>
    <w:rsid w:val="4ED5950A"/>
    <w:rsid w:val="4EDF38C2"/>
    <w:rsid w:val="4EE2E851"/>
    <w:rsid w:val="4EFA1905"/>
    <w:rsid w:val="4F04D383"/>
    <w:rsid w:val="4F0DBA3E"/>
    <w:rsid w:val="4F1167E3"/>
    <w:rsid w:val="4F1AF220"/>
    <w:rsid w:val="4F26E278"/>
    <w:rsid w:val="4F4ED58B"/>
    <w:rsid w:val="4F606237"/>
    <w:rsid w:val="4F634499"/>
    <w:rsid w:val="4F756A3E"/>
    <w:rsid w:val="4F7F00E2"/>
    <w:rsid w:val="4F9457DD"/>
    <w:rsid w:val="4FA7D284"/>
    <w:rsid w:val="4FA901A1"/>
    <w:rsid w:val="4FB27D74"/>
    <w:rsid w:val="4FC4986D"/>
    <w:rsid w:val="4FCE4550"/>
    <w:rsid w:val="4FCEB182"/>
    <w:rsid w:val="4FE38D62"/>
    <w:rsid w:val="4FF11831"/>
    <w:rsid w:val="4FF9AA0F"/>
    <w:rsid w:val="5005C0EB"/>
    <w:rsid w:val="501C4B41"/>
    <w:rsid w:val="502DBE8B"/>
    <w:rsid w:val="50381B14"/>
    <w:rsid w:val="50445151"/>
    <w:rsid w:val="504878FE"/>
    <w:rsid w:val="505ABC0D"/>
    <w:rsid w:val="50682DA6"/>
    <w:rsid w:val="506FC022"/>
    <w:rsid w:val="508A9651"/>
    <w:rsid w:val="5099E877"/>
    <w:rsid w:val="509E9162"/>
    <w:rsid w:val="50B20A03"/>
    <w:rsid w:val="50E532EC"/>
    <w:rsid w:val="50F50A85"/>
    <w:rsid w:val="50F95BDD"/>
    <w:rsid w:val="5105245E"/>
    <w:rsid w:val="513781BB"/>
    <w:rsid w:val="513E8E58"/>
    <w:rsid w:val="5172D9A2"/>
    <w:rsid w:val="519BB98E"/>
    <w:rsid w:val="51A58D9E"/>
    <w:rsid w:val="51A82870"/>
    <w:rsid w:val="51B2ED94"/>
    <w:rsid w:val="51B34CF9"/>
    <w:rsid w:val="51BA4658"/>
    <w:rsid w:val="51C7A765"/>
    <w:rsid w:val="52294D0E"/>
    <w:rsid w:val="522A167B"/>
    <w:rsid w:val="525DE4B8"/>
    <w:rsid w:val="525F6F85"/>
    <w:rsid w:val="52644023"/>
    <w:rsid w:val="526EC1BF"/>
    <w:rsid w:val="529BBC87"/>
    <w:rsid w:val="52A316B2"/>
    <w:rsid w:val="52A3B6E6"/>
    <w:rsid w:val="52B8A258"/>
    <w:rsid w:val="52C76515"/>
    <w:rsid w:val="52EE7BF2"/>
    <w:rsid w:val="52F400AF"/>
    <w:rsid w:val="530441A6"/>
    <w:rsid w:val="53101845"/>
    <w:rsid w:val="531FC3AF"/>
    <w:rsid w:val="5340CBEE"/>
    <w:rsid w:val="534846DE"/>
    <w:rsid w:val="53611244"/>
    <w:rsid w:val="53875EA2"/>
    <w:rsid w:val="538F032D"/>
    <w:rsid w:val="53A5C0E0"/>
    <w:rsid w:val="53AF3313"/>
    <w:rsid w:val="53B0B942"/>
    <w:rsid w:val="53C84DA6"/>
    <w:rsid w:val="53CF837D"/>
    <w:rsid w:val="53D74629"/>
    <w:rsid w:val="53DCD7A7"/>
    <w:rsid w:val="53FD13BB"/>
    <w:rsid w:val="53FD8AB7"/>
    <w:rsid w:val="54112B61"/>
    <w:rsid w:val="542EC48E"/>
    <w:rsid w:val="543C8BF4"/>
    <w:rsid w:val="54476698"/>
    <w:rsid w:val="5451F2B3"/>
    <w:rsid w:val="546483EF"/>
    <w:rsid w:val="5465EDA3"/>
    <w:rsid w:val="547A524D"/>
    <w:rsid w:val="547B43A7"/>
    <w:rsid w:val="547C72C4"/>
    <w:rsid w:val="54810EE6"/>
    <w:rsid w:val="54A47C35"/>
    <w:rsid w:val="54ABBD64"/>
    <w:rsid w:val="54B45816"/>
    <w:rsid w:val="54C0A60C"/>
    <w:rsid w:val="54C0E799"/>
    <w:rsid w:val="54F8E9C4"/>
    <w:rsid w:val="554C6737"/>
    <w:rsid w:val="556FEAFC"/>
    <w:rsid w:val="557CE124"/>
    <w:rsid w:val="55840CF7"/>
    <w:rsid w:val="55936C72"/>
    <w:rsid w:val="55A8845B"/>
    <w:rsid w:val="55B8C7B6"/>
    <w:rsid w:val="55D8B69D"/>
    <w:rsid w:val="55DD3BA0"/>
    <w:rsid w:val="5604FE02"/>
    <w:rsid w:val="5607CAC5"/>
    <w:rsid w:val="56110BA8"/>
    <w:rsid w:val="561A6057"/>
    <w:rsid w:val="563F6351"/>
    <w:rsid w:val="564E603F"/>
    <w:rsid w:val="5662A39C"/>
    <w:rsid w:val="5667A045"/>
    <w:rsid w:val="5668EB93"/>
    <w:rsid w:val="566C9220"/>
    <w:rsid w:val="566D0780"/>
    <w:rsid w:val="56763ACB"/>
    <w:rsid w:val="5679DC7B"/>
    <w:rsid w:val="56967BBB"/>
    <w:rsid w:val="5698D12F"/>
    <w:rsid w:val="569E7D38"/>
    <w:rsid w:val="56C0F7B0"/>
    <w:rsid w:val="56D1874D"/>
    <w:rsid w:val="56D71760"/>
    <w:rsid w:val="56E0CFB5"/>
    <w:rsid w:val="56E25BA5"/>
    <w:rsid w:val="56F43605"/>
    <w:rsid w:val="56FFF34E"/>
    <w:rsid w:val="5700E1DE"/>
    <w:rsid w:val="5706A2E5"/>
    <w:rsid w:val="5718B185"/>
    <w:rsid w:val="571AFBDB"/>
    <w:rsid w:val="571D7948"/>
    <w:rsid w:val="5735E976"/>
    <w:rsid w:val="574B94B4"/>
    <w:rsid w:val="575D59A3"/>
    <w:rsid w:val="576725BD"/>
    <w:rsid w:val="5776B5C0"/>
    <w:rsid w:val="57892828"/>
    <w:rsid w:val="578CA3E2"/>
    <w:rsid w:val="579C7845"/>
    <w:rsid w:val="57A16E5A"/>
    <w:rsid w:val="57A44791"/>
    <w:rsid w:val="57DEB086"/>
    <w:rsid w:val="5804BBF4"/>
    <w:rsid w:val="5806BB79"/>
    <w:rsid w:val="5831339A"/>
    <w:rsid w:val="584181DB"/>
    <w:rsid w:val="58538AE3"/>
    <w:rsid w:val="585819C4"/>
    <w:rsid w:val="585E3782"/>
    <w:rsid w:val="5872C632"/>
    <w:rsid w:val="588FA6F8"/>
    <w:rsid w:val="589CB2E6"/>
    <w:rsid w:val="58A59C40"/>
    <w:rsid w:val="58A7D752"/>
    <w:rsid w:val="58AA7041"/>
    <w:rsid w:val="58D1F4CE"/>
    <w:rsid w:val="58E0251D"/>
    <w:rsid w:val="58FC320E"/>
    <w:rsid w:val="59033C41"/>
    <w:rsid w:val="59097459"/>
    <w:rsid w:val="593329EC"/>
    <w:rsid w:val="59540E44"/>
    <w:rsid w:val="5977ED58"/>
    <w:rsid w:val="597D01AB"/>
    <w:rsid w:val="59A08C55"/>
    <w:rsid w:val="59E3F384"/>
    <w:rsid w:val="59E73C1E"/>
    <w:rsid w:val="59EFCC88"/>
    <w:rsid w:val="59F48600"/>
    <w:rsid w:val="5A02342C"/>
    <w:rsid w:val="5A1D38DE"/>
    <w:rsid w:val="5A1D5B5A"/>
    <w:rsid w:val="5A2A8A18"/>
    <w:rsid w:val="5A4EDD62"/>
    <w:rsid w:val="5A5D06A3"/>
    <w:rsid w:val="5A5F7C2A"/>
    <w:rsid w:val="5A6A30B3"/>
    <w:rsid w:val="5A7E6561"/>
    <w:rsid w:val="5A81C67A"/>
    <w:rsid w:val="5AC6E9FA"/>
    <w:rsid w:val="5ACFAB42"/>
    <w:rsid w:val="5AD47733"/>
    <w:rsid w:val="5ADE9346"/>
    <w:rsid w:val="5AE875CF"/>
    <w:rsid w:val="5AF702C8"/>
    <w:rsid w:val="5B04DBAA"/>
    <w:rsid w:val="5B112137"/>
    <w:rsid w:val="5B2E6671"/>
    <w:rsid w:val="5B5122E6"/>
    <w:rsid w:val="5B5A9DA8"/>
    <w:rsid w:val="5B5B90B9"/>
    <w:rsid w:val="5B5C22B4"/>
    <w:rsid w:val="5B814BA5"/>
    <w:rsid w:val="5BADD8ED"/>
    <w:rsid w:val="5BD6AEDF"/>
    <w:rsid w:val="5BDA4A21"/>
    <w:rsid w:val="5BE7087E"/>
    <w:rsid w:val="5BF7C1EC"/>
    <w:rsid w:val="5C1632CE"/>
    <w:rsid w:val="5C1F70E4"/>
    <w:rsid w:val="5C385C69"/>
    <w:rsid w:val="5C460BE1"/>
    <w:rsid w:val="5C488680"/>
    <w:rsid w:val="5C4CA2DE"/>
    <w:rsid w:val="5C51787A"/>
    <w:rsid w:val="5C520724"/>
    <w:rsid w:val="5C534CEC"/>
    <w:rsid w:val="5C687191"/>
    <w:rsid w:val="5C9D76B9"/>
    <w:rsid w:val="5C9E221A"/>
    <w:rsid w:val="5CA3B9A0"/>
    <w:rsid w:val="5CC45889"/>
    <w:rsid w:val="5CCB4CA8"/>
    <w:rsid w:val="5CCD25CB"/>
    <w:rsid w:val="5CD4CFAE"/>
    <w:rsid w:val="5CFAA391"/>
    <w:rsid w:val="5D0F3E43"/>
    <w:rsid w:val="5D522AA3"/>
    <w:rsid w:val="5D60F022"/>
    <w:rsid w:val="5D63F25A"/>
    <w:rsid w:val="5D926B09"/>
    <w:rsid w:val="5D9597F9"/>
    <w:rsid w:val="5D9CA15D"/>
    <w:rsid w:val="5DA0D961"/>
    <w:rsid w:val="5DA565F1"/>
    <w:rsid w:val="5DB42DB8"/>
    <w:rsid w:val="5DB8183F"/>
    <w:rsid w:val="5DBD245A"/>
    <w:rsid w:val="5DE39E4A"/>
    <w:rsid w:val="5DE80B19"/>
    <w:rsid w:val="5E261576"/>
    <w:rsid w:val="5E6545A4"/>
    <w:rsid w:val="5E677123"/>
    <w:rsid w:val="5E6852FA"/>
    <w:rsid w:val="5E745DD3"/>
    <w:rsid w:val="5E85A91B"/>
    <w:rsid w:val="5E8F4D72"/>
    <w:rsid w:val="5E912BB8"/>
    <w:rsid w:val="5E913B5E"/>
    <w:rsid w:val="5EBB4FA1"/>
    <w:rsid w:val="5EC602A6"/>
    <w:rsid w:val="5ECD25E3"/>
    <w:rsid w:val="5ED33E7C"/>
    <w:rsid w:val="5EDFCD85"/>
    <w:rsid w:val="5EE0CBF1"/>
    <w:rsid w:val="5F01F445"/>
    <w:rsid w:val="5F0FFF82"/>
    <w:rsid w:val="5F193577"/>
    <w:rsid w:val="5F265C55"/>
    <w:rsid w:val="5F2A7D0E"/>
    <w:rsid w:val="5F2BD263"/>
    <w:rsid w:val="5F4B5424"/>
    <w:rsid w:val="5F4EFFC3"/>
    <w:rsid w:val="5F55945D"/>
    <w:rsid w:val="5F5CD543"/>
    <w:rsid w:val="5F5D2DE6"/>
    <w:rsid w:val="5F64953F"/>
    <w:rsid w:val="5F6AF946"/>
    <w:rsid w:val="5F8D28CB"/>
    <w:rsid w:val="5FA80975"/>
    <w:rsid w:val="5FA9E890"/>
    <w:rsid w:val="5FAE80EE"/>
    <w:rsid w:val="5FAF7BAF"/>
    <w:rsid w:val="5FD87C2E"/>
    <w:rsid w:val="60160DC4"/>
    <w:rsid w:val="6024748B"/>
    <w:rsid w:val="60252282"/>
    <w:rsid w:val="602CF146"/>
    <w:rsid w:val="602EB79C"/>
    <w:rsid w:val="6035D0C9"/>
    <w:rsid w:val="6039BD90"/>
    <w:rsid w:val="6041ADCE"/>
    <w:rsid w:val="60668A4E"/>
    <w:rsid w:val="6066FF99"/>
    <w:rsid w:val="60685BD4"/>
    <w:rsid w:val="60795EF4"/>
    <w:rsid w:val="6083F1BE"/>
    <w:rsid w:val="608DD172"/>
    <w:rsid w:val="60CA266C"/>
    <w:rsid w:val="61232A34"/>
    <w:rsid w:val="614F98F3"/>
    <w:rsid w:val="61524857"/>
    <w:rsid w:val="61646805"/>
    <w:rsid w:val="61A183DD"/>
    <w:rsid w:val="61D25451"/>
    <w:rsid w:val="61DC11EF"/>
    <w:rsid w:val="61DEF9F5"/>
    <w:rsid w:val="61E20886"/>
    <w:rsid w:val="62025AAF"/>
    <w:rsid w:val="62359062"/>
    <w:rsid w:val="6239E56E"/>
    <w:rsid w:val="624987CB"/>
    <w:rsid w:val="6268F252"/>
    <w:rsid w:val="627A0ABA"/>
    <w:rsid w:val="62E7FE66"/>
    <w:rsid w:val="62F2C7C0"/>
    <w:rsid w:val="63038F2D"/>
    <w:rsid w:val="634DE91B"/>
    <w:rsid w:val="634FB38A"/>
    <w:rsid w:val="63511A7C"/>
    <w:rsid w:val="635795F8"/>
    <w:rsid w:val="635C2957"/>
    <w:rsid w:val="636C9A07"/>
    <w:rsid w:val="638E1770"/>
    <w:rsid w:val="63A75123"/>
    <w:rsid w:val="63AD1C3E"/>
    <w:rsid w:val="63B00E70"/>
    <w:rsid w:val="63B1A007"/>
    <w:rsid w:val="63BC559C"/>
    <w:rsid w:val="63D160C3"/>
    <w:rsid w:val="63DE8AEE"/>
    <w:rsid w:val="640B91EC"/>
    <w:rsid w:val="6418AEA2"/>
    <w:rsid w:val="641A1BAB"/>
    <w:rsid w:val="6424BA76"/>
    <w:rsid w:val="644C0389"/>
    <w:rsid w:val="646890BB"/>
    <w:rsid w:val="646CEE1F"/>
    <w:rsid w:val="64704C51"/>
    <w:rsid w:val="64A702B8"/>
    <w:rsid w:val="64C68224"/>
    <w:rsid w:val="64CADB49"/>
    <w:rsid w:val="64E33EFC"/>
    <w:rsid w:val="64E9DC9D"/>
    <w:rsid w:val="64F8DA9B"/>
    <w:rsid w:val="651BAA78"/>
    <w:rsid w:val="65205F6D"/>
    <w:rsid w:val="652CDD96"/>
    <w:rsid w:val="6535CAE4"/>
    <w:rsid w:val="656D3124"/>
    <w:rsid w:val="6575220D"/>
    <w:rsid w:val="6576F58D"/>
    <w:rsid w:val="658435F1"/>
    <w:rsid w:val="65988A82"/>
    <w:rsid w:val="659F4F9B"/>
    <w:rsid w:val="65A64449"/>
    <w:rsid w:val="65A88ED2"/>
    <w:rsid w:val="65B25797"/>
    <w:rsid w:val="65C9B3C4"/>
    <w:rsid w:val="65DE5AAA"/>
    <w:rsid w:val="65F05CF8"/>
    <w:rsid w:val="6604BAE4"/>
    <w:rsid w:val="660534C6"/>
    <w:rsid w:val="6608BE80"/>
    <w:rsid w:val="6617527B"/>
    <w:rsid w:val="6619D643"/>
    <w:rsid w:val="664F7BD7"/>
    <w:rsid w:val="66567060"/>
    <w:rsid w:val="666479F7"/>
    <w:rsid w:val="66682DBE"/>
    <w:rsid w:val="666E72D0"/>
    <w:rsid w:val="6675AFA2"/>
    <w:rsid w:val="66797E0C"/>
    <w:rsid w:val="667BEC9F"/>
    <w:rsid w:val="6681BF41"/>
    <w:rsid w:val="66CB8E30"/>
    <w:rsid w:val="66ECF19C"/>
    <w:rsid w:val="6702F092"/>
    <w:rsid w:val="670AC0FD"/>
    <w:rsid w:val="67115EEE"/>
    <w:rsid w:val="671D2FBB"/>
    <w:rsid w:val="67208E26"/>
    <w:rsid w:val="6725A113"/>
    <w:rsid w:val="67351C86"/>
    <w:rsid w:val="67BA3601"/>
    <w:rsid w:val="67DA4EF4"/>
    <w:rsid w:val="67EB4C38"/>
    <w:rsid w:val="67F27095"/>
    <w:rsid w:val="67F8A612"/>
    <w:rsid w:val="67F93645"/>
    <w:rsid w:val="67FB2B9C"/>
    <w:rsid w:val="6806337B"/>
    <w:rsid w:val="680FFC49"/>
    <w:rsid w:val="68224BC6"/>
    <w:rsid w:val="682B11AD"/>
    <w:rsid w:val="683D881E"/>
    <w:rsid w:val="683E7235"/>
    <w:rsid w:val="687504E7"/>
    <w:rsid w:val="68752AA9"/>
    <w:rsid w:val="687F1B48"/>
    <w:rsid w:val="68BF8419"/>
    <w:rsid w:val="68EC5ED9"/>
    <w:rsid w:val="6915300D"/>
    <w:rsid w:val="695E5E0F"/>
    <w:rsid w:val="69613F57"/>
    <w:rsid w:val="69689172"/>
    <w:rsid w:val="697239CA"/>
    <w:rsid w:val="6976578E"/>
    <w:rsid w:val="697678DF"/>
    <w:rsid w:val="69927D0F"/>
    <w:rsid w:val="69A4283D"/>
    <w:rsid w:val="69AB6923"/>
    <w:rsid w:val="69B10806"/>
    <w:rsid w:val="69BD1BF8"/>
    <w:rsid w:val="69D62D3D"/>
    <w:rsid w:val="69E433BE"/>
    <w:rsid w:val="69FA0734"/>
    <w:rsid w:val="6A0B0D07"/>
    <w:rsid w:val="6A13D140"/>
    <w:rsid w:val="6A1AB971"/>
    <w:rsid w:val="6A1AE94B"/>
    <w:rsid w:val="6A23F9A8"/>
    <w:rsid w:val="6A2779EA"/>
    <w:rsid w:val="6A2D5C60"/>
    <w:rsid w:val="6A40A247"/>
    <w:rsid w:val="6A4A8AA4"/>
    <w:rsid w:val="6A5855A9"/>
    <w:rsid w:val="6A72A708"/>
    <w:rsid w:val="6A798863"/>
    <w:rsid w:val="6A79E0B2"/>
    <w:rsid w:val="6A7E8DE3"/>
    <w:rsid w:val="6AB0785C"/>
    <w:rsid w:val="6AE019A4"/>
    <w:rsid w:val="6AEF3C9B"/>
    <w:rsid w:val="6AF1D6C3"/>
    <w:rsid w:val="6B0702EC"/>
    <w:rsid w:val="6B0DC5D4"/>
    <w:rsid w:val="6B1A0DC0"/>
    <w:rsid w:val="6B42B8AA"/>
    <w:rsid w:val="6B857DCC"/>
    <w:rsid w:val="6B893E74"/>
    <w:rsid w:val="6B8AED63"/>
    <w:rsid w:val="6B9306F3"/>
    <w:rsid w:val="6BA052E9"/>
    <w:rsid w:val="6BAEADC1"/>
    <w:rsid w:val="6BBB608C"/>
    <w:rsid w:val="6BBE9A1F"/>
    <w:rsid w:val="6BC1085D"/>
    <w:rsid w:val="6BC165B4"/>
    <w:rsid w:val="6BD661B5"/>
    <w:rsid w:val="6BEBFAA1"/>
    <w:rsid w:val="6C03A7BE"/>
    <w:rsid w:val="6C1558C4"/>
    <w:rsid w:val="6C187A03"/>
    <w:rsid w:val="6C286F67"/>
    <w:rsid w:val="6C430C0A"/>
    <w:rsid w:val="6C573EB0"/>
    <w:rsid w:val="6C58579F"/>
    <w:rsid w:val="6C5E896F"/>
    <w:rsid w:val="6C5F7AA3"/>
    <w:rsid w:val="6C80AD6F"/>
    <w:rsid w:val="6C830DC8"/>
    <w:rsid w:val="6C927719"/>
    <w:rsid w:val="6C996F9B"/>
    <w:rsid w:val="6CC28A95"/>
    <w:rsid w:val="6CDBB313"/>
    <w:rsid w:val="6CF240AD"/>
    <w:rsid w:val="6D2D1992"/>
    <w:rsid w:val="6D3B52A8"/>
    <w:rsid w:val="6D3E56B5"/>
    <w:rsid w:val="6D4F10C7"/>
    <w:rsid w:val="6D560EAC"/>
    <w:rsid w:val="6D6A3228"/>
    <w:rsid w:val="6D916A6B"/>
    <w:rsid w:val="6D91FA74"/>
    <w:rsid w:val="6DC58535"/>
    <w:rsid w:val="6DCA58D1"/>
    <w:rsid w:val="6DD4706B"/>
    <w:rsid w:val="6DD623A1"/>
    <w:rsid w:val="6DDD7EA2"/>
    <w:rsid w:val="6DEEA0F0"/>
    <w:rsid w:val="6E104F28"/>
    <w:rsid w:val="6E17BA66"/>
    <w:rsid w:val="6E651C47"/>
    <w:rsid w:val="6EB3EB53"/>
    <w:rsid w:val="6EE4BF09"/>
    <w:rsid w:val="6EF300C2"/>
    <w:rsid w:val="6EFB1C61"/>
    <w:rsid w:val="6F2622F4"/>
    <w:rsid w:val="6F2EA7C9"/>
    <w:rsid w:val="6F336A0D"/>
    <w:rsid w:val="6F37CCDE"/>
    <w:rsid w:val="6F3FB9F6"/>
    <w:rsid w:val="6F4CB628"/>
    <w:rsid w:val="6F4CF986"/>
    <w:rsid w:val="6F57ECEE"/>
    <w:rsid w:val="6F6CBA18"/>
    <w:rsid w:val="6F7BF318"/>
    <w:rsid w:val="6F87885E"/>
    <w:rsid w:val="6F971D2C"/>
    <w:rsid w:val="6F9F803A"/>
    <w:rsid w:val="6FD95F46"/>
    <w:rsid w:val="705038B3"/>
    <w:rsid w:val="706537F7"/>
    <w:rsid w:val="70705743"/>
    <w:rsid w:val="707CAE18"/>
    <w:rsid w:val="70854FB1"/>
    <w:rsid w:val="7092CB1C"/>
    <w:rsid w:val="7099B780"/>
    <w:rsid w:val="70A2547A"/>
    <w:rsid w:val="70A32D51"/>
    <w:rsid w:val="70AD4D9A"/>
    <w:rsid w:val="70B4EE07"/>
    <w:rsid w:val="70E0629C"/>
    <w:rsid w:val="70EC2EFA"/>
    <w:rsid w:val="710A9074"/>
    <w:rsid w:val="71147158"/>
    <w:rsid w:val="711C4DB9"/>
    <w:rsid w:val="71292BA9"/>
    <w:rsid w:val="7134E1B5"/>
    <w:rsid w:val="7147EFEA"/>
    <w:rsid w:val="715DD3ED"/>
    <w:rsid w:val="716DD44C"/>
    <w:rsid w:val="718D6BE7"/>
    <w:rsid w:val="71BBF7D5"/>
    <w:rsid w:val="71DF5B84"/>
    <w:rsid w:val="71F353C0"/>
    <w:rsid w:val="71FCC61D"/>
    <w:rsid w:val="71FE12C0"/>
    <w:rsid w:val="72328BCF"/>
    <w:rsid w:val="724D224C"/>
    <w:rsid w:val="72519611"/>
    <w:rsid w:val="72683411"/>
    <w:rsid w:val="727A18C2"/>
    <w:rsid w:val="727CA028"/>
    <w:rsid w:val="729DBB8B"/>
    <w:rsid w:val="729F9B57"/>
    <w:rsid w:val="72B7859C"/>
    <w:rsid w:val="72BB9E6D"/>
    <w:rsid w:val="72D8CC71"/>
    <w:rsid w:val="72DAAFC5"/>
    <w:rsid w:val="72E764EC"/>
    <w:rsid w:val="72E9C7E8"/>
    <w:rsid w:val="73010E7D"/>
    <w:rsid w:val="7310BDB4"/>
    <w:rsid w:val="73734633"/>
    <w:rsid w:val="7392130F"/>
    <w:rsid w:val="739E0479"/>
    <w:rsid w:val="73C1D629"/>
    <w:rsid w:val="73C54700"/>
    <w:rsid w:val="73E7848D"/>
    <w:rsid w:val="73EE5955"/>
    <w:rsid w:val="740A41E5"/>
    <w:rsid w:val="74149B1E"/>
    <w:rsid w:val="74206AA9"/>
    <w:rsid w:val="74350E63"/>
    <w:rsid w:val="7438E0A7"/>
    <w:rsid w:val="746AB1D3"/>
    <w:rsid w:val="746B4558"/>
    <w:rsid w:val="74855FFC"/>
    <w:rsid w:val="749842DA"/>
    <w:rsid w:val="74A420DC"/>
    <w:rsid w:val="74A4FBAD"/>
    <w:rsid w:val="74AC39E7"/>
    <w:rsid w:val="74B0505C"/>
    <w:rsid w:val="74BEF90F"/>
    <w:rsid w:val="74C50D8B"/>
    <w:rsid w:val="74C63F6C"/>
    <w:rsid w:val="74D610FF"/>
    <w:rsid w:val="74E15421"/>
    <w:rsid w:val="74EC3F77"/>
    <w:rsid w:val="750F4592"/>
    <w:rsid w:val="757D9BB2"/>
    <w:rsid w:val="758354EE"/>
    <w:rsid w:val="7597735E"/>
    <w:rsid w:val="759C7C50"/>
    <w:rsid w:val="75AB5E5F"/>
    <w:rsid w:val="75AD7F5C"/>
    <w:rsid w:val="75BC3B0A"/>
    <w:rsid w:val="75D3FD5C"/>
    <w:rsid w:val="760CC17F"/>
    <w:rsid w:val="76242BAE"/>
    <w:rsid w:val="763356E1"/>
    <w:rsid w:val="76449DF5"/>
    <w:rsid w:val="7661A7AF"/>
    <w:rsid w:val="767A739F"/>
    <w:rsid w:val="76887A84"/>
    <w:rsid w:val="768B9C95"/>
    <w:rsid w:val="769C931B"/>
    <w:rsid w:val="76AD1FF5"/>
    <w:rsid w:val="76D74389"/>
    <w:rsid w:val="76FE10A4"/>
    <w:rsid w:val="771CE07C"/>
    <w:rsid w:val="771E4A79"/>
    <w:rsid w:val="77203565"/>
    <w:rsid w:val="77357EE4"/>
    <w:rsid w:val="77580B6B"/>
    <w:rsid w:val="776494B2"/>
    <w:rsid w:val="77689EC3"/>
    <w:rsid w:val="776D10F7"/>
    <w:rsid w:val="776D5DBE"/>
    <w:rsid w:val="776FD5CD"/>
    <w:rsid w:val="77772E67"/>
    <w:rsid w:val="77797645"/>
    <w:rsid w:val="777A1D17"/>
    <w:rsid w:val="77925E7F"/>
    <w:rsid w:val="779280DE"/>
    <w:rsid w:val="77AE3912"/>
    <w:rsid w:val="77C886B9"/>
    <w:rsid w:val="77C92506"/>
    <w:rsid w:val="77DCF386"/>
    <w:rsid w:val="77F729B4"/>
    <w:rsid w:val="781232C7"/>
    <w:rsid w:val="783D0697"/>
    <w:rsid w:val="7860C1E6"/>
    <w:rsid w:val="7870574A"/>
    <w:rsid w:val="787B3EF0"/>
    <w:rsid w:val="787B7CDF"/>
    <w:rsid w:val="788BA144"/>
    <w:rsid w:val="788D7C31"/>
    <w:rsid w:val="78D437F9"/>
    <w:rsid w:val="78D75DDE"/>
    <w:rsid w:val="78F76A2C"/>
    <w:rsid w:val="790A26AE"/>
    <w:rsid w:val="791EB09D"/>
    <w:rsid w:val="7923A8D9"/>
    <w:rsid w:val="792444D2"/>
    <w:rsid w:val="793B877D"/>
    <w:rsid w:val="7941D298"/>
    <w:rsid w:val="795E770D"/>
    <w:rsid w:val="795F86B6"/>
    <w:rsid w:val="796B9537"/>
    <w:rsid w:val="797975A7"/>
    <w:rsid w:val="7989E515"/>
    <w:rsid w:val="79B193D2"/>
    <w:rsid w:val="79C41267"/>
    <w:rsid w:val="79D13010"/>
    <w:rsid w:val="79D3E902"/>
    <w:rsid w:val="79E4FDA8"/>
    <w:rsid w:val="79E64DDA"/>
    <w:rsid w:val="7A14E6C1"/>
    <w:rsid w:val="7A267963"/>
    <w:rsid w:val="7A3FC7CE"/>
    <w:rsid w:val="7A494365"/>
    <w:rsid w:val="7A56C611"/>
    <w:rsid w:val="7A96DB74"/>
    <w:rsid w:val="7AE4D1EC"/>
    <w:rsid w:val="7AE4D5B1"/>
    <w:rsid w:val="7AE5CA01"/>
    <w:rsid w:val="7AE7CD6C"/>
    <w:rsid w:val="7AEC0D24"/>
    <w:rsid w:val="7AEED230"/>
    <w:rsid w:val="7AF90C0E"/>
    <w:rsid w:val="7B25D6BF"/>
    <w:rsid w:val="7B305994"/>
    <w:rsid w:val="7B3AA0A8"/>
    <w:rsid w:val="7BAED574"/>
    <w:rsid w:val="7BB2DFB2"/>
    <w:rsid w:val="7C433EE0"/>
    <w:rsid w:val="7C53BA7A"/>
    <w:rsid w:val="7C65B2BF"/>
    <w:rsid w:val="7C72B676"/>
    <w:rsid w:val="7C83C911"/>
    <w:rsid w:val="7C941338"/>
    <w:rsid w:val="7C99FB55"/>
    <w:rsid w:val="7C9B6834"/>
    <w:rsid w:val="7CCC01EB"/>
    <w:rsid w:val="7CD9BD5C"/>
    <w:rsid w:val="7CDC26CB"/>
    <w:rsid w:val="7CE7E418"/>
    <w:rsid w:val="7CF657A0"/>
    <w:rsid w:val="7CFA9B97"/>
    <w:rsid w:val="7D00D996"/>
    <w:rsid w:val="7D0653B7"/>
    <w:rsid w:val="7D07E086"/>
    <w:rsid w:val="7D41A34D"/>
    <w:rsid w:val="7D57FAE2"/>
    <w:rsid w:val="7D5800A6"/>
    <w:rsid w:val="7D5C836F"/>
    <w:rsid w:val="7D6E0272"/>
    <w:rsid w:val="7D6EACBC"/>
    <w:rsid w:val="7D874FEB"/>
    <w:rsid w:val="7D8E66D3"/>
    <w:rsid w:val="7DAB0EBF"/>
    <w:rsid w:val="7DD70497"/>
    <w:rsid w:val="7DDE59D4"/>
    <w:rsid w:val="7DE59C05"/>
    <w:rsid w:val="7E00F5B5"/>
    <w:rsid w:val="7E55C573"/>
    <w:rsid w:val="7E666B38"/>
    <w:rsid w:val="7E7A3A1B"/>
    <w:rsid w:val="7EAEF9F3"/>
    <w:rsid w:val="7EB3B045"/>
    <w:rsid w:val="7EB77658"/>
    <w:rsid w:val="7EDBC6D5"/>
    <w:rsid w:val="7F04DC84"/>
    <w:rsid w:val="7F08EBB3"/>
    <w:rsid w:val="7F1DDA86"/>
    <w:rsid w:val="7F234988"/>
    <w:rsid w:val="7F5E1CDA"/>
    <w:rsid w:val="7F6DBBD5"/>
    <w:rsid w:val="7F773048"/>
    <w:rsid w:val="7F812C53"/>
    <w:rsid w:val="7F9F4CDE"/>
    <w:rsid w:val="7FAE7938"/>
    <w:rsid w:val="7FAF001B"/>
    <w:rsid w:val="7FDA8FED"/>
    <w:rsid w:val="7FE4CF74"/>
    <w:rsid w:val="7FE9F838"/>
    <w:rsid w:val="7FF1E9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02B013"/>
  <w15:chartTrackingRefBased/>
  <w15:docId w15:val="{74475D48-D6DD-402E-8DE9-BAE77A87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numPr>
        <w:ilvl w:val="7"/>
        <w:numId w:val="33"/>
      </w:num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UnresolvedMention">
    <w:name w:val="Unresolved Mention"/>
    <w:uiPriority w:val="99"/>
    <w:unhideWhenUsed/>
    <w:rsid w:val="00C7753D"/>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5F43BA"/>
    <w:rPr>
      <w:b/>
      <w:bCs/>
    </w:rPr>
  </w:style>
  <w:style w:type="character" w:customStyle="1" w:styleId="CommentSubjectChar">
    <w:name w:val="Comment Subject Char"/>
    <w:basedOn w:val="CommentTextChar"/>
    <w:link w:val="CommentSubject"/>
    <w:rsid w:val="005F43BA"/>
    <w:rPr>
      <w:rFonts w:ascii="Arial" w:hAnsi="Arial"/>
      <w:b/>
      <w:bCs/>
    </w:rPr>
  </w:style>
  <w:style w:type="character" w:styleId="Mention">
    <w:name w:val="Mention"/>
    <w:basedOn w:val="DefaultParagraphFont"/>
    <w:uiPriority w:val="99"/>
    <w:unhideWhenUsed/>
    <w:rsid w:val="002E6F40"/>
    <w:rPr>
      <w:color w:val="2B579A"/>
      <w:shd w:val="clear" w:color="auto" w:fill="E1DFDD"/>
    </w:rPr>
  </w:style>
  <w:style w:type="character" w:styleId="Emphasis">
    <w:name w:val="Emphasis"/>
    <w:basedOn w:val="DefaultParagraphFont"/>
    <w:uiPriority w:val="20"/>
    <w:qFormat/>
    <w:rsid w:val="003E47F2"/>
    <w:rPr>
      <w:i/>
      <w:iCs/>
    </w:rPr>
  </w:style>
  <w:style w:type="paragraph" w:styleId="NormalWeb">
    <w:name w:val="Normal (Web)"/>
    <w:basedOn w:val="Normal"/>
    <w:uiPriority w:val="99"/>
    <w:unhideWhenUsed/>
    <w:rsid w:val="00273643"/>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876CED"/>
    <w:rPr>
      <w:rFonts w:ascii="Arial" w:hAnsi="Arial"/>
      <w:sz w:val="22"/>
    </w:rPr>
  </w:style>
  <w:style w:type="paragraph" w:customStyle="1" w:styleId="Bullets">
    <w:name w:val="Bullets"/>
    <w:basedOn w:val="Normal"/>
    <w:uiPriority w:val="1"/>
    <w:qFormat/>
    <w:rsid w:val="00A0306E"/>
    <w:pPr>
      <w:spacing w:after="120"/>
      <w:ind w:left="360" w:hanging="360"/>
    </w:pPr>
    <w:rPr>
      <w:rFonts w:eastAsiaTheme="minorEastAsia" w:cstheme="minorBidi"/>
    </w:rPr>
  </w:style>
  <w:style w:type="paragraph" w:customStyle="1" w:styleId="SubBullets">
    <w:name w:val="Sub Bullets"/>
    <w:qFormat/>
    <w:rsid w:val="00EF5525"/>
    <w:pPr>
      <w:numPr>
        <w:numId w:val="40"/>
      </w:numPr>
      <w:spacing w:after="120" w:line="276" w:lineRule="auto"/>
    </w:pPr>
    <w:rPr>
      <w:rFonts w:ascii="Arial" w:eastAsiaTheme="minorEastAsia" w:hAnsi="Arial" w:cstheme="minorBidi"/>
      <w:sz w:val="24"/>
      <w:szCs w:val="24"/>
      <w:lang w:eastAsia="en-US"/>
    </w:rPr>
  </w:style>
  <w:style w:type="paragraph" w:styleId="FootnoteText">
    <w:name w:val="footnote text"/>
    <w:basedOn w:val="Normal"/>
    <w:link w:val="FootnoteTextChar"/>
    <w:rsid w:val="00752568"/>
    <w:pPr>
      <w:spacing w:before="0" w:line="240" w:lineRule="auto"/>
    </w:pPr>
    <w:rPr>
      <w:sz w:val="20"/>
    </w:rPr>
  </w:style>
  <w:style w:type="character" w:customStyle="1" w:styleId="FootnoteTextChar">
    <w:name w:val="Footnote Text Char"/>
    <w:basedOn w:val="DefaultParagraphFont"/>
    <w:link w:val="FootnoteText"/>
    <w:rsid w:val="00752568"/>
    <w:rPr>
      <w:rFonts w:ascii="Arial" w:hAnsi="Arial"/>
    </w:rPr>
  </w:style>
  <w:style w:type="character" w:styleId="FootnoteReference">
    <w:name w:val="footnote reference"/>
    <w:basedOn w:val="DefaultParagraphFont"/>
    <w:rsid w:val="00752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22848546">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763838584">
      <w:bodyDiv w:val="1"/>
      <w:marLeft w:val="0"/>
      <w:marRight w:val="0"/>
      <w:marTop w:val="0"/>
      <w:marBottom w:val="0"/>
      <w:divBdr>
        <w:top w:val="none" w:sz="0" w:space="0" w:color="auto"/>
        <w:left w:val="none" w:sz="0" w:space="0" w:color="auto"/>
        <w:bottom w:val="none" w:sz="0" w:space="0" w:color="auto"/>
        <w:right w:val="none" w:sz="0" w:space="0" w:color="auto"/>
      </w:divBdr>
      <w:divsChild>
        <w:div w:id="205602812">
          <w:marLeft w:val="446"/>
          <w:marRight w:val="0"/>
          <w:marTop w:val="120"/>
          <w:marBottom w:val="120"/>
          <w:divBdr>
            <w:top w:val="none" w:sz="0" w:space="0" w:color="auto"/>
            <w:left w:val="none" w:sz="0" w:space="0" w:color="auto"/>
            <w:bottom w:val="none" w:sz="0" w:space="0" w:color="auto"/>
            <w:right w:val="none" w:sz="0" w:space="0" w:color="auto"/>
          </w:divBdr>
        </w:div>
        <w:div w:id="333799345">
          <w:marLeft w:val="446"/>
          <w:marRight w:val="0"/>
          <w:marTop w:val="120"/>
          <w:marBottom w:val="120"/>
          <w:divBdr>
            <w:top w:val="none" w:sz="0" w:space="0" w:color="auto"/>
            <w:left w:val="none" w:sz="0" w:space="0" w:color="auto"/>
            <w:bottom w:val="none" w:sz="0" w:space="0" w:color="auto"/>
            <w:right w:val="none" w:sz="0" w:space="0" w:color="auto"/>
          </w:divBdr>
        </w:div>
        <w:div w:id="877620635">
          <w:marLeft w:val="446"/>
          <w:marRight w:val="0"/>
          <w:marTop w:val="120"/>
          <w:marBottom w:val="120"/>
          <w:divBdr>
            <w:top w:val="none" w:sz="0" w:space="0" w:color="auto"/>
            <w:left w:val="none" w:sz="0" w:space="0" w:color="auto"/>
            <w:bottom w:val="none" w:sz="0" w:space="0" w:color="auto"/>
            <w:right w:val="none" w:sz="0" w:space="0" w:color="auto"/>
          </w:divBdr>
        </w:div>
        <w:div w:id="1261526377">
          <w:marLeft w:val="446"/>
          <w:marRight w:val="0"/>
          <w:marTop w:val="120"/>
          <w:marBottom w:val="120"/>
          <w:divBdr>
            <w:top w:val="none" w:sz="0" w:space="0" w:color="auto"/>
            <w:left w:val="none" w:sz="0" w:space="0" w:color="auto"/>
            <w:bottom w:val="none" w:sz="0" w:space="0" w:color="auto"/>
            <w:right w:val="none" w:sz="0" w:space="0" w:color="auto"/>
          </w:divBdr>
        </w:div>
        <w:div w:id="1887908291">
          <w:marLeft w:val="446"/>
          <w:marRight w:val="0"/>
          <w:marTop w:val="120"/>
          <w:marBottom w:val="120"/>
          <w:divBdr>
            <w:top w:val="none" w:sz="0" w:space="0" w:color="auto"/>
            <w:left w:val="none" w:sz="0" w:space="0" w:color="auto"/>
            <w:bottom w:val="none" w:sz="0" w:space="0" w:color="auto"/>
            <w:right w:val="none" w:sz="0" w:space="0" w:color="auto"/>
          </w:divBdr>
        </w:div>
      </w:divsChild>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840046411">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sChild>
        <w:div w:id="1875579493">
          <w:marLeft w:val="0"/>
          <w:marRight w:val="0"/>
          <w:marTop w:val="0"/>
          <w:marBottom w:val="0"/>
          <w:divBdr>
            <w:top w:val="none" w:sz="0" w:space="0" w:color="auto"/>
            <w:left w:val="none" w:sz="0" w:space="0" w:color="auto"/>
            <w:bottom w:val="none" w:sz="0" w:space="0" w:color="auto"/>
            <w:right w:val="none" w:sz="0" w:space="0" w:color="auto"/>
          </w:divBdr>
        </w:div>
      </w:divsChild>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86995039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51930979">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sco.org/en/mondiacult2022?hub=758" TargetMode="External"/><Relationship Id="rId18" Type="http://schemas.openxmlformats.org/officeDocument/2006/relationships/diagramLayout" Target="diagrams/layout1.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diagramData" Target="diagrams/data1.xml"/><Relationship Id="rId25" Type="http://schemas.openxmlformats.org/officeDocument/2006/relationships/hyperlink" Target="mailto:Obed.Ramirez@britishcouncil.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bed.ramirez@britishcouncil.org" TargetMode="External"/><Relationship Id="rId20" Type="http://schemas.openxmlformats.org/officeDocument/2006/relationships/diagramColors" Target="diagrams/colors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mela.zuniga@britishcouncil.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tishcouncil.org/organisation/transparency/policies" TargetMode="External"/><Relationship Id="rId23" Type="http://schemas.openxmlformats.org/officeDocument/2006/relationships/hyperlink" Target="mailto:Obed.Ramirez@britishcouncil.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organisation/structure/status" TargetMode="External"/><Relationship Id="rId22" Type="http://schemas.openxmlformats.org/officeDocument/2006/relationships/hyperlink" Target="mailto:pamela.zuniga@britishcouncil.org"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britishcouncil.org/arts/culture-development/our-stories/the-missing-pillar-sdgs"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CE5952-75A7-40F2-8340-74AAF4F4ACDB}" type="doc">
      <dgm:prSet loTypeId="urn:microsoft.com/office/officeart/2005/8/layout/chevron1" loCatId="process" qsTypeId="urn:microsoft.com/office/officeart/2005/8/quickstyle/simple1" qsCatId="simple" csTypeId="urn:microsoft.com/office/officeart/2005/8/colors/accent1_1" csCatId="accent1" phldr="1"/>
      <dgm:spPr/>
    </dgm:pt>
    <dgm:pt modelId="{4D69ED97-98E8-4B1D-A082-3DB44E81D66D}">
      <dgm:prSet phldrT="[Text]"/>
      <dgm:spPr/>
      <dgm:t>
        <a:bodyPr/>
        <a:lstStyle/>
        <a:p>
          <a:r>
            <a:rPr lang="en-GB">
              <a:latin typeface="Arial" panose="020B0604020202020204" pitchFamily="34" charset="0"/>
              <a:cs typeface="Arial" panose="020B0604020202020204" pitchFamily="34" charset="0"/>
            </a:rPr>
            <a:t>JULY: Final Design and speakers confirmation</a:t>
          </a:r>
        </a:p>
      </dgm:t>
    </dgm:pt>
    <dgm:pt modelId="{745D326F-815B-44ED-B890-1404895D87D2}" type="parTrans" cxnId="{B52A7898-A7E4-4802-8585-7833E5042BE4}">
      <dgm:prSet/>
      <dgm:spPr/>
      <dgm:t>
        <a:bodyPr/>
        <a:lstStyle/>
        <a:p>
          <a:endParaRPr lang="en-GB">
            <a:latin typeface="Arial" panose="020B0604020202020204" pitchFamily="34" charset="0"/>
            <a:cs typeface="Arial" panose="020B0604020202020204" pitchFamily="34" charset="0"/>
          </a:endParaRPr>
        </a:p>
      </dgm:t>
    </dgm:pt>
    <dgm:pt modelId="{048923A2-F34B-4D1B-A36A-DC11961BB852}" type="sibTrans" cxnId="{B52A7898-A7E4-4802-8585-7833E5042BE4}">
      <dgm:prSet/>
      <dgm:spPr/>
      <dgm:t>
        <a:bodyPr/>
        <a:lstStyle/>
        <a:p>
          <a:endParaRPr lang="en-GB">
            <a:latin typeface="Arial" panose="020B0604020202020204" pitchFamily="34" charset="0"/>
            <a:cs typeface="Arial" panose="020B0604020202020204" pitchFamily="34" charset="0"/>
          </a:endParaRPr>
        </a:p>
      </dgm:t>
    </dgm:pt>
    <dgm:pt modelId="{2C4063E7-924D-44F7-A1C1-179824E60FEE}">
      <dgm:prSet phldrT="[Text]"/>
      <dgm:spPr/>
      <dgm:t>
        <a:bodyPr/>
        <a:lstStyle/>
        <a:p>
          <a:r>
            <a:rPr lang="en-GB">
              <a:latin typeface="Arial" panose="020B0604020202020204" pitchFamily="34" charset="0"/>
              <a:cs typeface="Arial" panose="020B0604020202020204" pitchFamily="34" charset="0"/>
            </a:rPr>
            <a:t>AUGUST: Forums delivery: </a:t>
          </a:r>
        </a:p>
        <a:p>
          <a:r>
            <a:rPr lang="en-GB">
              <a:latin typeface="Arial" panose="020B0604020202020204" pitchFamily="34" charset="0"/>
              <a:cs typeface="Arial" panose="020B0604020202020204" pitchFamily="34" charset="0"/>
            </a:rPr>
            <a:t>Forum 1</a:t>
          </a:r>
          <a:r>
            <a:rPr lang="es-MX">
              <a:latin typeface="Arial" panose="020B0604020202020204" pitchFamily="34" charset="0"/>
              <a:cs typeface="Arial" panose="020B0604020202020204" pitchFamily="34" charset="0"/>
            </a:rPr>
            <a:t>: </a:t>
          </a:r>
          <a:r>
            <a:rPr lang="en-GB">
              <a:latin typeface="Arial" panose="020B0604020202020204" pitchFamily="34" charset="0"/>
              <a:cs typeface="Arial" panose="020B0604020202020204" pitchFamily="34" charset="0"/>
            </a:rPr>
            <a:t>August 3rd</a:t>
          </a:r>
        </a:p>
        <a:p>
          <a:r>
            <a:rPr lang="en-GB">
              <a:latin typeface="Arial" panose="020B0604020202020204" pitchFamily="34" charset="0"/>
              <a:cs typeface="Arial" panose="020B0604020202020204" pitchFamily="34" charset="0"/>
            </a:rPr>
            <a:t>Forum 2: August 31st </a:t>
          </a:r>
        </a:p>
      </dgm:t>
    </dgm:pt>
    <dgm:pt modelId="{C27FB5B7-DA78-41F7-B9F6-87D2D0041B1F}" type="parTrans" cxnId="{7082BA19-89E4-4351-9EFD-685B5F8FD341}">
      <dgm:prSet/>
      <dgm:spPr/>
      <dgm:t>
        <a:bodyPr/>
        <a:lstStyle/>
        <a:p>
          <a:endParaRPr lang="en-GB">
            <a:latin typeface="Arial" panose="020B0604020202020204" pitchFamily="34" charset="0"/>
            <a:cs typeface="Arial" panose="020B0604020202020204" pitchFamily="34" charset="0"/>
          </a:endParaRPr>
        </a:p>
      </dgm:t>
    </dgm:pt>
    <dgm:pt modelId="{9DE8E549-5D5C-46CB-9474-C6C47DB2E841}" type="sibTrans" cxnId="{7082BA19-89E4-4351-9EFD-685B5F8FD341}">
      <dgm:prSet/>
      <dgm:spPr/>
      <dgm:t>
        <a:bodyPr/>
        <a:lstStyle/>
        <a:p>
          <a:endParaRPr lang="en-GB">
            <a:latin typeface="Arial" panose="020B0604020202020204" pitchFamily="34" charset="0"/>
            <a:cs typeface="Arial" panose="020B0604020202020204" pitchFamily="34" charset="0"/>
          </a:endParaRPr>
        </a:p>
      </dgm:t>
    </dgm:pt>
    <dgm:pt modelId="{1C3711C1-3E42-4502-8F68-82E94D96044F}">
      <dgm:prSet phldrT="[Text]"/>
      <dgm:spPr/>
      <dgm:t>
        <a:bodyPr/>
        <a:lstStyle/>
        <a:p>
          <a:r>
            <a:rPr lang="en-GB">
              <a:latin typeface="Arial" panose="020B0604020202020204" pitchFamily="34" charset="0"/>
              <a:cs typeface="Arial" panose="020B0604020202020204" pitchFamily="34" charset="0"/>
            </a:rPr>
            <a:t>SEPTEMBER: Delivery of forums results prior to MONDIACULT (September 28th-30th)</a:t>
          </a:r>
        </a:p>
      </dgm:t>
    </dgm:pt>
    <dgm:pt modelId="{B04C679F-8BFA-4E59-ADA6-B2FFF921F8F8}" type="parTrans" cxnId="{ED2BC90D-217E-4C61-9EC2-E2764153E222}">
      <dgm:prSet/>
      <dgm:spPr/>
      <dgm:t>
        <a:bodyPr/>
        <a:lstStyle/>
        <a:p>
          <a:endParaRPr lang="en-GB">
            <a:latin typeface="Arial" panose="020B0604020202020204" pitchFamily="34" charset="0"/>
            <a:cs typeface="Arial" panose="020B0604020202020204" pitchFamily="34" charset="0"/>
          </a:endParaRPr>
        </a:p>
      </dgm:t>
    </dgm:pt>
    <dgm:pt modelId="{6BE8F4F6-88BC-48E6-9D02-604976EEBF0A}" type="sibTrans" cxnId="{ED2BC90D-217E-4C61-9EC2-E2764153E222}">
      <dgm:prSet/>
      <dgm:spPr/>
      <dgm:t>
        <a:bodyPr/>
        <a:lstStyle/>
        <a:p>
          <a:endParaRPr lang="en-GB">
            <a:latin typeface="Arial" panose="020B0604020202020204" pitchFamily="34" charset="0"/>
            <a:cs typeface="Arial" panose="020B0604020202020204" pitchFamily="34" charset="0"/>
          </a:endParaRPr>
        </a:p>
      </dgm:t>
    </dgm:pt>
    <dgm:pt modelId="{7E739500-7982-4C8F-856A-B9A2B1F0F820}">
      <dgm:prSet phldrT="[Text]"/>
      <dgm:spPr/>
      <dgm:t>
        <a:bodyPr/>
        <a:lstStyle/>
        <a:p>
          <a:r>
            <a:rPr lang="en-GB">
              <a:latin typeface="Arial" panose="020B0604020202020204" pitchFamily="34" charset="0"/>
              <a:cs typeface="Arial" panose="020B0604020202020204" pitchFamily="34" charset="0"/>
            </a:rPr>
            <a:t>OCTOBER: Delivery of final report to the British Council </a:t>
          </a:r>
        </a:p>
      </dgm:t>
    </dgm:pt>
    <dgm:pt modelId="{DC45FA26-5DF1-4CC2-8B71-2D4B4697392C}" type="parTrans" cxnId="{55648494-DCAF-44E3-A90D-4A1A5CCC3F94}">
      <dgm:prSet/>
      <dgm:spPr/>
      <dgm:t>
        <a:bodyPr/>
        <a:lstStyle/>
        <a:p>
          <a:endParaRPr lang="en-GB">
            <a:latin typeface="Arial" panose="020B0604020202020204" pitchFamily="34" charset="0"/>
            <a:cs typeface="Arial" panose="020B0604020202020204" pitchFamily="34" charset="0"/>
          </a:endParaRPr>
        </a:p>
      </dgm:t>
    </dgm:pt>
    <dgm:pt modelId="{00DBB234-146A-48E3-9A37-E1006E98F0EF}" type="sibTrans" cxnId="{55648494-DCAF-44E3-A90D-4A1A5CCC3F94}">
      <dgm:prSet/>
      <dgm:spPr/>
      <dgm:t>
        <a:bodyPr/>
        <a:lstStyle/>
        <a:p>
          <a:endParaRPr lang="en-GB">
            <a:latin typeface="Arial" panose="020B0604020202020204" pitchFamily="34" charset="0"/>
            <a:cs typeface="Arial" panose="020B0604020202020204" pitchFamily="34" charset="0"/>
          </a:endParaRPr>
        </a:p>
      </dgm:t>
    </dgm:pt>
    <dgm:pt modelId="{5F8098FA-345D-4134-8CBD-A186C8E2B8A6}" type="pres">
      <dgm:prSet presAssocID="{02CE5952-75A7-40F2-8340-74AAF4F4ACDB}" presName="Name0" presStyleCnt="0">
        <dgm:presLayoutVars>
          <dgm:dir/>
          <dgm:animLvl val="lvl"/>
          <dgm:resizeHandles val="exact"/>
        </dgm:presLayoutVars>
      </dgm:prSet>
      <dgm:spPr/>
    </dgm:pt>
    <dgm:pt modelId="{D628E761-B56B-40C7-A380-22ECDB8E756D}" type="pres">
      <dgm:prSet presAssocID="{4D69ED97-98E8-4B1D-A082-3DB44E81D66D}" presName="parTxOnly" presStyleLbl="node1" presStyleIdx="0" presStyleCnt="4">
        <dgm:presLayoutVars>
          <dgm:chMax val="0"/>
          <dgm:chPref val="0"/>
          <dgm:bulletEnabled val="1"/>
        </dgm:presLayoutVars>
      </dgm:prSet>
      <dgm:spPr/>
    </dgm:pt>
    <dgm:pt modelId="{65BEBD1F-E845-49BF-A36C-BC0FAEB5697A}" type="pres">
      <dgm:prSet presAssocID="{048923A2-F34B-4D1B-A36A-DC11961BB852}" presName="parTxOnlySpace" presStyleCnt="0"/>
      <dgm:spPr/>
    </dgm:pt>
    <dgm:pt modelId="{738B6EBE-D309-41F9-86C5-10D80B443208}" type="pres">
      <dgm:prSet presAssocID="{2C4063E7-924D-44F7-A1C1-179824E60FEE}" presName="parTxOnly" presStyleLbl="node1" presStyleIdx="1" presStyleCnt="4">
        <dgm:presLayoutVars>
          <dgm:chMax val="0"/>
          <dgm:chPref val="0"/>
          <dgm:bulletEnabled val="1"/>
        </dgm:presLayoutVars>
      </dgm:prSet>
      <dgm:spPr/>
    </dgm:pt>
    <dgm:pt modelId="{A0E24924-5E20-4C2F-8B34-F035A2443C97}" type="pres">
      <dgm:prSet presAssocID="{9DE8E549-5D5C-46CB-9474-C6C47DB2E841}" presName="parTxOnlySpace" presStyleCnt="0"/>
      <dgm:spPr/>
    </dgm:pt>
    <dgm:pt modelId="{F4804074-B6D3-4B21-AF57-8AC5CB0B6293}" type="pres">
      <dgm:prSet presAssocID="{1C3711C1-3E42-4502-8F68-82E94D96044F}" presName="parTxOnly" presStyleLbl="node1" presStyleIdx="2" presStyleCnt="4">
        <dgm:presLayoutVars>
          <dgm:chMax val="0"/>
          <dgm:chPref val="0"/>
          <dgm:bulletEnabled val="1"/>
        </dgm:presLayoutVars>
      </dgm:prSet>
      <dgm:spPr/>
    </dgm:pt>
    <dgm:pt modelId="{9A44C225-11EA-4212-851B-99476B3BD85E}" type="pres">
      <dgm:prSet presAssocID="{6BE8F4F6-88BC-48E6-9D02-604976EEBF0A}" presName="parTxOnlySpace" presStyleCnt="0"/>
      <dgm:spPr/>
    </dgm:pt>
    <dgm:pt modelId="{C79FC941-6086-4B8F-B4B8-D5A2BA555F95}" type="pres">
      <dgm:prSet presAssocID="{7E739500-7982-4C8F-856A-B9A2B1F0F820}" presName="parTxOnly" presStyleLbl="node1" presStyleIdx="3" presStyleCnt="4">
        <dgm:presLayoutVars>
          <dgm:chMax val="0"/>
          <dgm:chPref val="0"/>
          <dgm:bulletEnabled val="1"/>
        </dgm:presLayoutVars>
      </dgm:prSet>
      <dgm:spPr/>
    </dgm:pt>
  </dgm:ptLst>
  <dgm:cxnLst>
    <dgm:cxn modelId="{ED2BC90D-217E-4C61-9EC2-E2764153E222}" srcId="{02CE5952-75A7-40F2-8340-74AAF4F4ACDB}" destId="{1C3711C1-3E42-4502-8F68-82E94D96044F}" srcOrd="2" destOrd="0" parTransId="{B04C679F-8BFA-4E59-ADA6-B2FFF921F8F8}" sibTransId="{6BE8F4F6-88BC-48E6-9D02-604976EEBF0A}"/>
    <dgm:cxn modelId="{34E93911-0EE5-4450-96AB-AB381E7FDE76}" type="presOf" srcId="{2C4063E7-924D-44F7-A1C1-179824E60FEE}" destId="{738B6EBE-D309-41F9-86C5-10D80B443208}" srcOrd="0" destOrd="0" presId="urn:microsoft.com/office/officeart/2005/8/layout/chevron1"/>
    <dgm:cxn modelId="{87281913-ED3E-4468-BEDB-278C08A6DC8C}" type="presOf" srcId="{4D69ED97-98E8-4B1D-A082-3DB44E81D66D}" destId="{D628E761-B56B-40C7-A380-22ECDB8E756D}" srcOrd="0" destOrd="0" presId="urn:microsoft.com/office/officeart/2005/8/layout/chevron1"/>
    <dgm:cxn modelId="{7082BA19-89E4-4351-9EFD-685B5F8FD341}" srcId="{02CE5952-75A7-40F2-8340-74AAF4F4ACDB}" destId="{2C4063E7-924D-44F7-A1C1-179824E60FEE}" srcOrd="1" destOrd="0" parTransId="{C27FB5B7-DA78-41F7-B9F6-87D2D0041B1F}" sibTransId="{9DE8E549-5D5C-46CB-9474-C6C47DB2E841}"/>
    <dgm:cxn modelId="{48B7B122-6E75-4AA5-B56A-1525B58C764C}" type="presOf" srcId="{02CE5952-75A7-40F2-8340-74AAF4F4ACDB}" destId="{5F8098FA-345D-4134-8CBD-A186C8E2B8A6}" srcOrd="0" destOrd="0" presId="urn:microsoft.com/office/officeart/2005/8/layout/chevron1"/>
    <dgm:cxn modelId="{5F064D6D-C2B4-4344-A2D8-0A1A73FDA664}" type="presOf" srcId="{1C3711C1-3E42-4502-8F68-82E94D96044F}" destId="{F4804074-B6D3-4B21-AF57-8AC5CB0B6293}" srcOrd="0" destOrd="0" presId="urn:microsoft.com/office/officeart/2005/8/layout/chevron1"/>
    <dgm:cxn modelId="{77B99A70-7865-4278-B726-71A8570CE561}" type="presOf" srcId="{7E739500-7982-4C8F-856A-B9A2B1F0F820}" destId="{C79FC941-6086-4B8F-B4B8-D5A2BA555F95}" srcOrd="0" destOrd="0" presId="urn:microsoft.com/office/officeart/2005/8/layout/chevron1"/>
    <dgm:cxn modelId="{55648494-DCAF-44E3-A90D-4A1A5CCC3F94}" srcId="{02CE5952-75A7-40F2-8340-74AAF4F4ACDB}" destId="{7E739500-7982-4C8F-856A-B9A2B1F0F820}" srcOrd="3" destOrd="0" parTransId="{DC45FA26-5DF1-4CC2-8B71-2D4B4697392C}" sibTransId="{00DBB234-146A-48E3-9A37-E1006E98F0EF}"/>
    <dgm:cxn modelId="{B52A7898-A7E4-4802-8585-7833E5042BE4}" srcId="{02CE5952-75A7-40F2-8340-74AAF4F4ACDB}" destId="{4D69ED97-98E8-4B1D-A082-3DB44E81D66D}" srcOrd="0" destOrd="0" parTransId="{745D326F-815B-44ED-B890-1404895D87D2}" sibTransId="{048923A2-F34B-4D1B-A36A-DC11961BB852}"/>
    <dgm:cxn modelId="{D3A439C3-7F2B-4F53-B067-B7161DD0E54C}" type="presParOf" srcId="{5F8098FA-345D-4134-8CBD-A186C8E2B8A6}" destId="{D628E761-B56B-40C7-A380-22ECDB8E756D}" srcOrd="0" destOrd="0" presId="urn:microsoft.com/office/officeart/2005/8/layout/chevron1"/>
    <dgm:cxn modelId="{CDC9D22F-0D4A-407D-A241-42AAE61D5586}" type="presParOf" srcId="{5F8098FA-345D-4134-8CBD-A186C8E2B8A6}" destId="{65BEBD1F-E845-49BF-A36C-BC0FAEB5697A}" srcOrd="1" destOrd="0" presId="urn:microsoft.com/office/officeart/2005/8/layout/chevron1"/>
    <dgm:cxn modelId="{7E5AA32C-907C-4DBE-AF94-2D2236198751}" type="presParOf" srcId="{5F8098FA-345D-4134-8CBD-A186C8E2B8A6}" destId="{738B6EBE-D309-41F9-86C5-10D80B443208}" srcOrd="2" destOrd="0" presId="urn:microsoft.com/office/officeart/2005/8/layout/chevron1"/>
    <dgm:cxn modelId="{9D417AC0-823F-4A5F-B078-594711C13714}" type="presParOf" srcId="{5F8098FA-345D-4134-8CBD-A186C8E2B8A6}" destId="{A0E24924-5E20-4C2F-8B34-F035A2443C97}" srcOrd="3" destOrd="0" presId="urn:microsoft.com/office/officeart/2005/8/layout/chevron1"/>
    <dgm:cxn modelId="{B47B8398-9733-45C0-82DD-B64620EF212D}" type="presParOf" srcId="{5F8098FA-345D-4134-8CBD-A186C8E2B8A6}" destId="{F4804074-B6D3-4B21-AF57-8AC5CB0B6293}" srcOrd="4" destOrd="0" presId="urn:microsoft.com/office/officeart/2005/8/layout/chevron1"/>
    <dgm:cxn modelId="{37845EB4-2226-4C9A-BB3E-4C76B1D3C865}" type="presParOf" srcId="{5F8098FA-345D-4134-8CBD-A186C8E2B8A6}" destId="{9A44C225-11EA-4212-851B-99476B3BD85E}" srcOrd="5" destOrd="0" presId="urn:microsoft.com/office/officeart/2005/8/layout/chevron1"/>
    <dgm:cxn modelId="{285EB732-0CC1-413F-89F2-053B9F47B39D}" type="presParOf" srcId="{5F8098FA-345D-4134-8CBD-A186C8E2B8A6}" destId="{C79FC941-6086-4B8F-B4B8-D5A2BA555F95}" srcOrd="6"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28E761-B56B-40C7-A380-22ECDB8E756D}">
      <dsp:nvSpPr>
        <dsp:cNvPr id="0" name=""/>
        <dsp:cNvSpPr/>
      </dsp:nvSpPr>
      <dsp:spPr>
        <a:xfrm>
          <a:off x="3017" y="402765"/>
          <a:ext cx="1756363" cy="702545"/>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JULY: Final Design and speakers confirmation</a:t>
          </a:r>
        </a:p>
      </dsp:txBody>
      <dsp:txXfrm>
        <a:off x="354290" y="402765"/>
        <a:ext cx="1053818" cy="702545"/>
      </dsp:txXfrm>
    </dsp:sp>
    <dsp:sp modelId="{738B6EBE-D309-41F9-86C5-10D80B443208}">
      <dsp:nvSpPr>
        <dsp:cNvPr id="0" name=""/>
        <dsp:cNvSpPr/>
      </dsp:nvSpPr>
      <dsp:spPr>
        <a:xfrm>
          <a:off x="1583744" y="402765"/>
          <a:ext cx="1756363" cy="702545"/>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AUGUST: Forums delivery: </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Forum 1</a:t>
          </a:r>
          <a:r>
            <a:rPr lang="es-MX" sz="800" kern="1200">
              <a:latin typeface="Arial" panose="020B0604020202020204" pitchFamily="34" charset="0"/>
              <a:cs typeface="Arial" panose="020B0604020202020204" pitchFamily="34" charset="0"/>
            </a:rPr>
            <a:t>: </a:t>
          </a:r>
          <a:r>
            <a:rPr lang="en-GB" sz="800" kern="1200">
              <a:latin typeface="Arial" panose="020B0604020202020204" pitchFamily="34" charset="0"/>
              <a:cs typeface="Arial" panose="020B0604020202020204" pitchFamily="34" charset="0"/>
            </a:rPr>
            <a:t>August 3rd</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Forum 2: August 31st </a:t>
          </a:r>
        </a:p>
      </dsp:txBody>
      <dsp:txXfrm>
        <a:off x="1935017" y="402765"/>
        <a:ext cx="1053818" cy="702545"/>
      </dsp:txXfrm>
    </dsp:sp>
    <dsp:sp modelId="{F4804074-B6D3-4B21-AF57-8AC5CB0B6293}">
      <dsp:nvSpPr>
        <dsp:cNvPr id="0" name=""/>
        <dsp:cNvSpPr/>
      </dsp:nvSpPr>
      <dsp:spPr>
        <a:xfrm>
          <a:off x="3164471" y="402765"/>
          <a:ext cx="1756363" cy="702545"/>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SEPTEMBER: Delivery of forums results prior to MONDIACULT (September 28th-30th)</a:t>
          </a:r>
        </a:p>
      </dsp:txBody>
      <dsp:txXfrm>
        <a:off x="3515744" y="402765"/>
        <a:ext cx="1053818" cy="702545"/>
      </dsp:txXfrm>
    </dsp:sp>
    <dsp:sp modelId="{C79FC941-6086-4B8F-B4B8-D5A2BA555F95}">
      <dsp:nvSpPr>
        <dsp:cNvPr id="0" name=""/>
        <dsp:cNvSpPr/>
      </dsp:nvSpPr>
      <dsp:spPr>
        <a:xfrm>
          <a:off x="4745199" y="402765"/>
          <a:ext cx="1756363" cy="702545"/>
        </a:xfrm>
        <a:prstGeom prst="chevr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OCTOBER: Delivery of final report to the British Council </a:t>
          </a:r>
        </a:p>
      </dsp:txBody>
      <dsp:txXfrm>
        <a:off x="5096472" y="402765"/>
        <a:ext cx="1053818" cy="7025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5538E95866449ABF3819A55BAE915" ma:contentTypeVersion="12" ma:contentTypeDescription="Create a new document." ma:contentTypeScope="" ma:versionID="a8cb852a25d694e552947fc7ffb9a101">
  <xsd:schema xmlns:xsd="http://www.w3.org/2001/XMLSchema" xmlns:xs="http://www.w3.org/2001/XMLSchema" xmlns:p="http://schemas.microsoft.com/office/2006/metadata/properties" xmlns:ns2="3d8c2f5e-41f9-4047-8715-0c576dd47728" xmlns:ns3="6f0bec94-7cee-4d36-a362-db4c7b70e43a" targetNamespace="http://schemas.microsoft.com/office/2006/metadata/properties" ma:root="true" ma:fieldsID="1e51254416ccc14b36fb5178ed8f1cf9" ns2:_="" ns3:_="">
    <xsd:import namespace="3d8c2f5e-41f9-4047-8715-0c576dd47728"/>
    <xsd:import namespace="6f0bec94-7cee-4d36-a362-db4c7b70e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c2f5e-41f9-4047-8715-0c576dd47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bec94-7cee-4d36-a362-db4c7b70e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1e7920-742b-44a4-9eb7-6eb3a43ef054}" ma:internalName="TaxCatchAll" ma:showField="CatchAllData" ma:web="6f0bec94-7cee-4d36-a362-db4c7b70e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0bec94-7cee-4d36-a362-db4c7b70e43a" xsi:nil="true"/>
    <lcf76f155ced4ddcb4097134ff3c332f xmlns="3d8c2f5e-41f9-4047-8715-0c576dd477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37F7-814F-4787-A67E-E62509B00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c2f5e-41f9-4047-8715-0c576dd47728"/>
    <ds:schemaRef ds:uri="6f0bec94-7cee-4d36-a362-db4c7b70e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688A3-C803-4F41-9ADF-6F6C67554A74}">
  <ds:schemaRefs>
    <ds:schemaRef ds:uri="http://purl.org/dc/terms/"/>
    <ds:schemaRef ds:uri="http://schemas.openxmlformats.org/package/2006/metadata/core-properties"/>
    <ds:schemaRef ds:uri="http://schemas.microsoft.com/office/2006/documentManagement/types"/>
    <ds:schemaRef ds:uri="6f0bec94-7cee-4d36-a362-db4c7b70e43a"/>
    <ds:schemaRef ds:uri="http://purl.org/dc/elements/1.1/"/>
    <ds:schemaRef ds:uri="http://schemas.microsoft.com/office/2006/metadata/properties"/>
    <ds:schemaRef ds:uri="http://schemas.microsoft.com/office/infopath/2007/PartnerControls"/>
    <ds:schemaRef ds:uri="3d8c2f5e-41f9-4047-8715-0c576dd47728"/>
    <ds:schemaRef ds:uri="http://www.w3.org/XML/1998/namespace"/>
    <ds:schemaRef ds:uri="http://purl.org/dc/dcmitype/"/>
  </ds:schemaRefs>
</ds:datastoreItem>
</file>

<file path=customXml/itemProps3.xml><?xml version="1.0" encoding="utf-8"?>
<ds:datastoreItem xmlns:ds="http://schemas.openxmlformats.org/officeDocument/2006/customXml" ds:itemID="{038465B2-40CF-4A49-88B4-A1A92BE53B44}">
  <ds:schemaRefs>
    <ds:schemaRef ds:uri="http://schemas.microsoft.com/sharepoint/v3/contenttype/forms"/>
  </ds:schemaRefs>
</ds:datastoreItem>
</file>

<file path=customXml/itemProps4.xml><?xml version="1.0" encoding="utf-8"?>
<ds:datastoreItem xmlns:ds="http://schemas.openxmlformats.org/officeDocument/2006/customXml" ds:itemID="{0E659F70-F62F-439D-887E-F60E8BD8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6215</Words>
  <Characters>35806</Characters>
  <Application>Microsoft Office Word</Application>
  <DocSecurity>0</DocSecurity>
  <Lines>298</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Request for Proposal (RFP)</vt:lpstr>
      <vt:lpstr>Request for Proposal (RFP)</vt:lpstr>
    </vt:vector>
  </TitlesOfParts>
  <Company>British Council</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Garcia Holley, Maria (Mexico)</cp:lastModifiedBy>
  <cp:revision>5</cp:revision>
  <dcterms:created xsi:type="dcterms:W3CDTF">2022-05-31T23:51:00Z</dcterms:created>
  <dcterms:modified xsi:type="dcterms:W3CDTF">2022-05-31T23:53:00Z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0x0101000005538E95866449ABF3819A55BAE915</vt:lpwstr>
  </property>
  <property fmtid="{D5CDD505-2E9C-101B-9397-08002B2CF9AE}" pid="5" name="MediaServiceImageTags">
    <vt:lpwstr/>
  </property>
</Properties>
</file>